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9FF1" w14:textId="2C106097" w:rsidR="00F70627" w:rsidRPr="00923913" w:rsidRDefault="00F70627" w:rsidP="00320407">
      <w:pPr>
        <w:pStyle w:val="Title"/>
        <w:rPr>
          <w:rFonts w:ascii="Versus Arthritis Display" w:hAnsi="Versus Arthritis Display"/>
          <w:b w:val="0"/>
          <w:bCs/>
          <w:sz w:val="56"/>
          <w:szCs w:val="56"/>
        </w:rPr>
      </w:pPr>
      <w:r w:rsidRPr="00923913">
        <w:rPr>
          <w:rFonts w:ascii="Versus Arthritis Display" w:hAnsi="Versus Arthritis Display"/>
          <w:b w:val="0"/>
          <w:bCs/>
          <w:sz w:val="56"/>
          <w:szCs w:val="56"/>
        </w:rPr>
        <w:t>Gaps and Opportu</w:t>
      </w:r>
      <w:r w:rsidR="002B3DFA">
        <w:rPr>
          <w:rFonts w:ascii="Versus Arthritis Display" w:hAnsi="Versus Arthritis Display"/>
          <w:b w:val="0"/>
          <w:bCs/>
          <w:sz w:val="56"/>
          <w:szCs w:val="56"/>
        </w:rPr>
        <w:t>ni</w:t>
      </w:r>
      <w:r w:rsidRPr="00923913">
        <w:rPr>
          <w:rFonts w:ascii="Versus Arthritis Display" w:hAnsi="Versus Arthritis Display"/>
          <w:b w:val="0"/>
          <w:bCs/>
          <w:sz w:val="56"/>
          <w:szCs w:val="56"/>
        </w:rPr>
        <w:t>ties for arthrit</w:t>
      </w:r>
      <w:r w:rsidR="00315E91" w:rsidRPr="00923913">
        <w:rPr>
          <w:rFonts w:ascii="Versus Arthritis Display" w:hAnsi="Versus Arthritis Display"/>
          <w:b w:val="0"/>
          <w:bCs/>
          <w:sz w:val="56"/>
          <w:szCs w:val="56"/>
        </w:rPr>
        <w:t>i</w:t>
      </w:r>
      <w:r w:rsidRPr="00923913">
        <w:rPr>
          <w:rFonts w:ascii="Versus Arthritis Display" w:hAnsi="Versus Arthritis Display"/>
          <w:b w:val="0"/>
          <w:bCs/>
          <w:sz w:val="56"/>
          <w:szCs w:val="56"/>
        </w:rPr>
        <w:t xml:space="preserve">s research </w:t>
      </w:r>
    </w:p>
    <w:p w14:paraId="15F85E68" w14:textId="77777777" w:rsidR="00F451ED" w:rsidRDefault="00F451ED" w:rsidP="00320407">
      <w:pPr>
        <w:pStyle w:val="Title"/>
      </w:pPr>
    </w:p>
    <w:p w14:paraId="12312AE9" w14:textId="063D46E3" w:rsidR="000D2ED9" w:rsidRDefault="000D2ED9" w:rsidP="000D2ED9">
      <w:pPr>
        <w:spacing w:before="240"/>
      </w:pPr>
      <w:r>
        <w:t xml:space="preserve">This reference document collates sources of insight to inform the research agenda for musculoskeletal </w:t>
      </w:r>
      <w:r w:rsidR="00ED4BCF">
        <w:t>conditions</w:t>
      </w:r>
      <w:r>
        <w:t xml:space="preserve">.  </w:t>
      </w:r>
    </w:p>
    <w:p w14:paraId="6342FCBC" w14:textId="279017D0" w:rsidR="00724942" w:rsidRPr="00724942" w:rsidRDefault="00724942" w:rsidP="00724942">
      <w:pPr>
        <w:spacing w:before="240"/>
        <w:rPr>
          <w:szCs w:val="24"/>
        </w:rPr>
      </w:pPr>
      <w:r w:rsidRPr="00724942">
        <w:t xml:space="preserve">This is </w:t>
      </w:r>
      <w:r w:rsidRPr="00724942">
        <w:rPr>
          <w:szCs w:val="24"/>
        </w:rPr>
        <w:t xml:space="preserve">a dynamic reference </w:t>
      </w:r>
      <w:r w:rsidR="003A1F23" w:rsidRPr="00724942">
        <w:rPr>
          <w:szCs w:val="24"/>
        </w:rPr>
        <w:t>document;</w:t>
      </w:r>
      <w:r w:rsidRPr="00724942">
        <w:rPr>
          <w:szCs w:val="24"/>
        </w:rPr>
        <w:t xml:space="preserve"> it is refreshed by our ongoing insight gathering activities.</w:t>
      </w:r>
    </w:p>
    <w:tbl>
      <w:tblPr>
        <w:tblStyle w:val="TableGrid"/>
        <w:tblW w:w="5000" w:type="pct"/>
        <w:tblLook w:val="04A0" w:firstRow="1" w:lastRow="0" w:firstColumn="1" w:lastColumn="0" w:noHBand="0" w:noVBand="1"/>
      </w:tblPr>
      <w:tblGrid>
        <w:gridCol w:w="1490"/>
        <w:gridCol w:w="1821"/>
        <w:gridCol w:w="7452"/>
      </w:tblGrid>
      <w:tr w:rsidR="00C44526" w14:paraId="6F6AE6C6" w14:textId="77777777" w:rsidTr="00131817">
        <w:trPr>
          <w:cnfStyle w:val="100000000000" w:firstRow="1" w:lastRow="0" w:firstColumn="0" w:lastColumn="0" w:oddVBand="0" w:evenVBand="0" w:oddHBand="0" w:evenHBand="0" w:firstRowFirstColumn="0" w:firstRowLastColumn="0" w:lastRowFirstColumn="0" w:lastRowLastColumn="0"/>
        </w:trPr>
        <w:tc>
          <w:tcPr>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3BE"/>
          </w:tcPr>
          <w:p w14:paraId="64A029A7" w14:textId="73DC5CEA" w:rsidR="00C44526" w:rsidRPr="002F14A4" w:rsidRDefault="00C44526" w:rsidP="003A09CE">
            <w:r>
              <w:t xml:space="preserve">Document </w:t>
            </w:r>
            <w:r w:rsidRPr="002F14A4">
              <w:t>Version and Change Control</w:t>
            </w:r>
          </w:p>
        </w:tc>
      </w:tr>
      <w:tr w:rsidR="00C44526" w14:paraId="08BC1752" w14:textId="77777777" w:rsidTr="00131817">
        <w:tc>
          <w:tcPr>
            <w:tcW w:w="692" w:type="pct"/>
            <w:shd w:val="clear" w:color="auto" w:fill="0073BE"/>
          </w:tcPr>
          <w:p w14:paraId="7324247A" w14:textId="77777777" w:rsidR="00C44526" w:rsidRPr="00DC0081" w:rsidRDefault="00C44526" w:rsidP="003A09CE">
            <w:pPr>
              <w:rPr>
                <w:b/>
                <w:bCs/>
                <w:color w:val="FFFFFF" w:themeColor="background1"/>
              </w:rPr>
            </w:pPr>
            <w:r w:rsidRPr="00DC0081">
              <w:rPr>
                <w:b/>
                <w:bCs/>
                <w:color w:val="FFFFFF" w:themeColor="background1"/>
              </w:rPr>
              <w:t>Date</w:t>
            </w:r>
          </w:p>
        </w:tc>
        <w:tc>
          <w:tcPr>
            <w:tcW w:w="846" w:type="pct"/>
            <w:shd w:val="clear" w:color="auto" w:fill="0073BE"/>
          </w:tcPr>
          <w:p w14:paraId="4C98418C" w14:textId="77777777" w:rsidR="00C44526" w:rsidRPr="00DC0081" w:rsidRDefault="00C44526" w:rsidP="003A09CE">
            <w:pPr>
              <w:rPr>
                <w:b/>
                <w:bCs/>
                <w:color w:val="FFFFFF" w:themeColor="background1"/>
              </w:rPr>
            </w:pPr>
            <w:r w:rsidRPr="00DC0081">
              <w:rPr>
                <w:b/>
                <w:bCs/>
                <w:color w:val="FFFFFF" w:themeColor="background1"/>
              </w:rPr>
              <w:t>Version</w:t>
            </w:r>
          </w:p>
        </w:tc>
        <w:tc>
          <w:tcPr>
            <w:tcW w:w="3462" w:type="pct"/>
            <w:shd w:val="clear" w:color="auto" w:fill="0073BE"/>
          </w:tcPr>
          <w:p w14:paraId="081780FD" w14:textId="77777777" w:rsidR="00C44526" w:rsidRPr="00DC0081" w:rsidRDefault="00C44526" w:rsidP="003A09CE">
            <w:pPr>
              <w:rPr>
                <w:b/>
                <w:bCs/>
                <w:color w:val="FFFFFF" w:themeColor="background1"/>
              </w:rPr>
            </w:pPr>
            <w:r w:rsidRPr="00DC0081">
              <w:rPr>
                <w:b/>
                <w:bCs/>
                <w:color w:val="FFFFFF" w:themeColor="background1"/>
              </w:rPr>
              <w:t>Change</w:t>
            </w:r>
          </w:p>
        </w:tc>
      </w:tr>
      <w:tr w:rsidR="00C44526" w14:paraId="7EB6FCA1" w14:textId="77777777" w:rsidTr="00131817">
        <w:tc>
          <w:tcPr>
            <w:tcW w:w="692" w:type="pct"/>
          </w:tcPr>
          <w:p w14:paraId="32D75B1D" w14:textId="77777777" w:rsidR="00C44526" w:rsidRDefault="00C44526" w:rsidP="003A09CE">
            <w:r>
              <w:t>Sept 2021</w:t>
            </w:r>
          </w:p>
        </w:tc>
        <w:tc>
          <w:tcPr>
            <w:tcW w:w="846" w:type="pct"/>
          </w:tcPr>
          <w:p w14:paraId="0ACF3577" w14:textId="77777777" w:rsidR="00C44526" w:rsidRDefault="00C44526" w:rsidP="003A09CE">
            <w:r>
              <w:t>1.0</w:t>
            </w:r>
          </w:p>
        </w:tc>
        <w:tc>
          <w:tcPr>
            <w:tcW w:w="3462" w:type="pct"/>
          </w:tcPr>
          <w:p w14:paraId="4A42C61C" w14:textId="0BD6535A" w:rsidR="00131817" w:rsidRDefault="00C44526" w:rsidP="003A09CE">
            <w:r>
              <w:t>Creation of version 1</w:t>
            </w:r>
          </w:p>
        </w:tc>
      </w:tr>
      <w:tr w:rsidR="00237EED" w:rsidRPr="00237EED" w14:paraId="12717BF5" w14:textId="77777777" w:rsidTr="00131817">
        <w:tc>
          <w:tcPr>
            <w:tcW w:w="692" w:type="pct"/>
          </w:tcPr>
          <w:p w14:paraId="4D06B23C" w14:textId="26524433" w:rsidR="00C44526" w:rsidRPr="00237EED" w:rsidRDefault="00BF6269" w:rsidP="003A09CE">
            <w:pPr>
              <w:rPr>
                <w:rFonts w:eastAsia="SimSun" w:cs="Arial"/>
                <w:szCs w:val="24"/>
              </w:rPr>
            </w:pPr>
            <w:r w:rsidRPr="00237EED">
              <w:rPr>
                <w:rFonts w:eastAsia="SimSun" w:cs="Arial"/>
                <w:szCs w:val="24"/>
              </w:rPr>
              <w:t>16.11.21</w:t>
            </w:r>
          </w:p>
        </w:tc>
        <w:tc>
          <w:tcPr>
            <w:tcW w:w="846" w:type="pct"/>
          </w:tcPr>
          <w:p w14:paraId="14F08A7B" w14:textId="672741B8" w:rsidR="00BF6269" w:rsidRPr="00237EED" w:rsidRDefault="00BF6269" w:rsidP="003A09CE">
            <w:pPr>
              <w:rPr>
                <w:rFonts w:eastAsia="SimSun" w:cs="Arial"/>
                <w:szCs w:val="24"/>
              </w:rPr>
            </w:pPr>
            <w:r w:rsidRPr="00237EED">
              <w:rPr>
                <w:rFonts w:eastAsia="SimSun" w:cs="Arial"/>
                <w:szCs w:val="24"/>
              </w:rPr>
              <w:t>2.0</w:t>
            </w:r>
          </w:p>
        </w:tc>
        <w:tc>
          <w:tcPr>
            <w:tcW w:w="3462" w:type="pct"/>
          </w:tcPr>
          <w:p w14:paraId="787036FD" w14:textId="77777777" w:rsidR="00C44526" w:rsidRPr="00237EED" w:rsidRDefault="00875DE8" w:rsidP="003A09CE">
            <w:pPr>
              <w:rPr>
                <w:rFonts w:eastAsia="SimSun" w:cs="Arial"/>
                <w:szCs w:val="24"/>
              </w:rPr>
            </w:pPr>
            <w:r w:rsidRPr="00237EED">
              <w:rPr>
                <w:rFonts w:eastAsia="SimSun" w:cs="Arial"/>
                <w:szCs w:val="24"/>
              </w:rPr>
              <w:t xml:space="preserve">Update following request to Group Leads to review </w:t>
            </w:r>
            <w:r w:rsidR="00DE579F" w:rsidRPr="00237EED">
              <w:rPr>
                <w:rFonts w:eastAsia="SimSun" w:cs="Arial"/>
                <w:szCs w:val="24"/>
              </w:rPr>
              <w:t>ahead of Research Strategy web page publication on Nov 24</w:t>
            </w:r>
            <w:r w:rsidR="00DE579F" w:rsidRPr="00237EED">
              <w:rPr>
                <w:rFonts w:eastAsia="SimSun" w:cs="Arial"/>
                <w:szCs w:val="24"/>
                <w:vertAlign w:val="superscript"/>
              </w:rPr>
              <w:t>th</w:t>
            </w:r>
            <w:r w:rsidR="00DE579F" w:rsidRPr="00237EED">
              <w:rPr>
                <w:rFonts w:eastAsia="SimSun" w:cs="Arial"/>
                <w:szCs w:val="24"/>
              </w:rPr>
              <w:t>.  Adjustments made to the MSKD group content.</w:t>
            </w:r>
          </w:p>
          <w:p w14:paraId="6AFD4CA0" w14:textId="5E97965C" w:rsidR="00131817" w:rsidRPr="00237EED" w:rsidRDefault="00131817" w:rsidP="003A09CE">
            <w:pPr>
              <w:rPr>
                <w:rFonts w:eastAsia="SimSun" w:cs="Arial"/>
                <w:szCs w:val="24"/>
              </w:rPr>
            </w:pPr>
          </w:p>
        </w:tc>
      </w:tr>
      <w:tr w:rsidR="00237EED" w:rsidRPr="00237EED" w14:paraId="05ED4F95" w14:textId="77777777" w:rsidTr="00131817">
        <w:tc>
          <w:tcPr>
            <w:tcW w:w="692" w:type="pct"/>
          </w:tcPr>
          <w:p w14:paraId="240E3742" w14:textId="3B763926" w:rsidR="00393C81" w:rsidRPr="00237EED" w:rsidRDefault="00393C81" w:rsidP="00393C81">
            <w:pPr>
              <w:rPr>
                <w:rFonts w:eastAsia="SimSun" w:cs="Arial"/>
                <w:szCs w:val="24"/>
              </w:rPr>
            </w:pPr>
            <w:r w:rsidRPr="00237EED">
              <w:rPr>
                <w:rFonts w:eastAsia="SimSun" w:cs="Arial"/>
                <w:szCs w:val="24"/>
              </w:rPr>
              <w:t>June 2023</w:t>
            </w:r>
          </w:p>
        </w:tc>
        <w:tc>
          <w:tcPr>
            <w:tcW w:w="846" w:type="pct"/>
          </w:tcPr>
          <w:p w14:paraId="506AB658" w14:textId="2B6CD0D7" w:rsidR="00393C81" w:rsidRPr="00237EED" w:rsidRDefault="00393C81" w:rsidP="00393C81">
            <w:pPr>
              <w:rPr>
                <w:rFonts w:eastAsia="SimSun" w:cs="Arial"/>
                <w:szCs w:val="24"/>
              </w:rPr>
            </w:pPr>
            <w:r w:rsidRPr="00237EED">
              <w:rPr>
                <w:rFonts w:eastAsia="SimSun" w:cs="Arial"/>
                <w:szCs w:val="24"/>
              </w:rPr>
              <w:t>2.1</w:t>
            </w:r>
          </w:p>
        </w:tc>
        <w:tc>
          <w:tcPr>
            <w:tcW w:w="3462" w:type="pct"/>
          </w:tcPr>
          <w:p w14:paraId="535FC0D0" w14:textId="337AFC42" w:rsidR="00393C81" w:rsidRPr="00237EED" w:rsidRDefault="00393C81" w:rsidP="00393C81">
            <w:pPr>
              <w:rPr>
                <w:rFonts w:eastAsia="SimSun" w:cs="Arial"/>
                <w:szCs w:val="24"/>
              </w:rPr>
            </w:pPr>
            <w:r w:rsidRPr="00237EED">
              <w:rPr>
                <w:rFonts w:eastAsia="SimSun" w:cs="Arial"/>
                <w:szCs w:val="24"/>
              </w:rPr>
              <w:t>Adjustments made to the MSKD group content following new Group Lead.  Addition to Paediatric Rheumatology content</w:t>
            </w:r>
            <w:r w:rsidR="003A3238">
              <w:rPr>
                <w:rFonts w:eastAsia="SimSun" w:cs="Arial"/>
                <w:szCs w:val="24"/>
              </w:rPr>
              <w:t xml:space="preserve"> to reflect publication of </w:t>
            </w:r>
            <w:r w:rsidR="00466A05">
              <w:rPr>
                <w:rFonts w:eastAsia="SimSun" w:cs="Arial"/>
                <w:szCs w:val="24"/>
              </w:rPr>
              <w:t>national prioritisation exercise</w:t>
            </w:r>
          </w:p>
          <w:p w14:paraId="28E21FDE" w14:textId="77777777" w:rsidR="00393C81" w:rsidRPr="00237EED" w:rsidRDefault="00393C81" w:rsidP="00393C81">
            <w:pPr>
              <w:rPr>
                <w:rFonts w:eastAsia="SimSun" w:cs="Arial"/>
                <w:szCs w:val="24"/>
              </w:rPr>
            </w:pPr>
          </w:p>
        </w:tc>
      </w:tr>
    </w:tbl>
    <w:p w14:paraId="7A031CAF" w14:textId="77777777" w:rsidR="002B0674" w:rsidRDefault="002B0674" w:rsidP="0042355B">
      <w:pPr>
        <w:pStyle w:val="Title"/>
        <w:rPr>
          <w:b w:val="0"/>
          <w:bCs/>
          <w:sz w:val="28"/>
          <w:szCs w:val="28"/>
        </w:rPr>
      </w:pPr>
    </w:p>
    <w:p w14:paraId="140C92DC" w14:textId="77777777" w:rsidR="00504605" w:rsidRPr="00ED6653" w:rsidRDefault="00504605" w:rsidP="00504605">
      <w:pPr>
        <w:spacing w:before="240"/>
        <w:rPr>
          <w:bCs/>
        </w:rPr>
      </w:pPr>
      <w:r w:rsidRPr="00ED6653">
        <w:rPr>
          <w:rFonts w:ascii="Versus Arthritis Display" w:eastAsiaTheme="majorEastAsia" w:hAnsi="Versus Arthritis Display" w:cs="Arial"/>
          <w:bCs/>
          <w:noProof/>
          <w:sz w:val="40"/>
          <w:szCs w:val="40"/>
        </w:rPr>
        <w:t>Context and purpose</w:t>
      </w:r>
      <w:r w:rsidRPr="00ED6653">
        <w:rPr>
          <w:bCs/>
          <w:sz w:val="16"/>
          <w:szCs w:val="14"/>
        </w:rPr>
        <w:t xml:space="preserve"> </w:t>
      </w:r>
    </w:p>
    <w:p w14:paraId="318C4B85" w14:textId="2BED1D32" w:rsidR="00F31485" w:rsidRDefault="00ED4BCF" w:rsidP="001A2171">
      <w:pPr>
        <w:spacing w:before="240"/>
      </w:pPr>
      <w:r>
        <w:t xml:space="preserve">This reference is </w:t>
      </w:r>
      <w:r w:rsidR="00E97D5C">
        <w:t>available to</w:t>
      </w:r>
      <w:r w:rsidR="009A2E35">
        <w:t xml:space="preserve"> inform </w:t>
      </w:r>
      <w:r w:rsidR="006946D6">
        <w:t xml:space="preserve">researchers, </w:t>
      </w:r>
      <w:r w:rsidR="009A2E35">
        <w:t xml:space="preserve">funding agencies </w:t>
      </w:r>
      <w:r w:rsidR="005A7247">
        <w:t>(commercial, governmental and thir</w:t>
      </w:r>
      <w:r w:rsidR="00110E3F">
        <w:t>d</w:t>
      </w:r>
      <w:r w:rsidR="005A7247">
        <w:t xml:space="preserve"> sector)</w:t>
      </w:r>
      <w:r w:rsidR="009A02BF">
        <w:t xml:space="preserve">, </w:t>
      </w:r>
      <w:r w:rsidR="00442D83">
        <w:t xml:space="preserve">donors, policy writers and </w:t>
      </w:r>
      <w:r w:rsidR="004D36E0">
        <w:t>health and social care providers of areas of unmet need</w:t>
      </w:r>
      <w:r w:rsidR="00C056A9">
        <w:t>,</w:t>
      </w:r>
      <w:r w:rsidR="001A2171">
        <w:t xml:space="preserve"> </w:t>
      </w:r>
      <w:r w:rsidR="00416741">
        <w:t>w</w:t>
      </w:r>
      <w:r w:rsidR="001A2171" w:rsidRPr="00B81783">
        <w:t xml:space="preserve">here science should be working hard to </w:t>
      </w:r>
      <w:r w:rsidR="001A2171" w:rsidRPr="00922C7C">
        <w:t xml:space="preserve">advance </w:t>
      </w:r>
      <w:r w:rsidR="009319D1">
        <w:t>our</w:t>
      </w:r>
      <w:r w:rsidR="001A2171" w:rsidRPr="00922C7C">
        <w:t xml:space="preserve"> understanding of musculoskeletal conditions and </w:t>
      </w:r>
      <w:r w:rsidR="009319D1">
        <w:t>improve treatment and care</w:t>
      </w:r>
      <w:r w:rsidR="001A2171" w:rsidRPr="00922C7C">
        <w:t>.</w:t>
      </w:r>
      <w:r w:rsidR="000E0985">
        <w:t xml:space="preserve">  It identifies opportunities for musculoskeletal research in the UK where targeted efforts are required.</w:t>
      </w:r>
      <w:r w:rsidR="00627B4C">
        <w:t xml:space="preserve">  </w:t>
      </w:r>
    </w:p>
    <w:p w14:paraId="545B6A67" w14:textId="1118EFAE" w:rsidR="00F70AA9" w:rsidRPr="00DD6991" w:rsidRDefault="00B5482C" w:rsidP="00F70AA9">
      <w:pPr>
        <w:pStyle w:val="CommentText"/>
      </w:pPr>
      <w:r>
        <w:t>We will continue to gather and add insight to this live reference document</w:t>
      </w:r>
      <w:r w:rsidR="003B568F">
        <w:t xml:space="preserve"> which </w:t>
      </w:r>
      <w:r w:rsidR="00531546">
        <w:t xml:space="preserve">presents </w:t>
      </w:r>
      <w:r w:rsidR="00AE67DF">
        <w:t>(</w:t>
      </w:r>
      <w:r w:rsidR="00EA5C62">
        <w:t>i</w:t>
      </w:r>
      <w:r w:rsidR="00AE67DF">
        <w:t xml:space="preserve">) </w:t>
      </w:r>
      <w:r w:rsidR="008A4113">
        <w:t xml:space="preserve">the </w:t>
      </w:r>
      <w:r w:rsidR="00A628FA">
        <w:t>listening activity undertaken during the development of the charity’s research strategy</w:t>
      </w:r>
      <w:r w:rsidR="00C7049E">
        <w:t xml:space="preserve"> (</w:t>
      </w:r>
      <w:r w:rsidR="00EA5C62">
        <w:t>i</w:t>
      </w:r>
      <w:r w:rsidR="00C7049E">
        <w:t xml:space="preserve">i) </w:t>
      </w:r>
      <w:r w:rsidR="00E43FF3">
        <w:t xml:space="preserve">the </w:t>
      </w:r>
      <w:r w:rsidR="00FE1512">
        <w:t xml:space="preserve">research prioritisation </w:t>
      </w:r>
      <w:r w:rsidR="00E43FF3">
        <w:t xml:space="preserve">work of Versus Arthritis’ </w:t>
      </w:r>
      <w:r w:rsidR="00EA5C62">
        <w:t xml:space="preserve">research </w:t>
      </w:r>
      <w:r w:rsidR="00C7049E">
        <w:t xml:space="preserve">advisory </w:t>
      </w:r>
      <w:r w:rsidR="00E43FF3">
        <w:t xml:space="preserve">and </w:t>
      </w:r>
      <w:r w:rsidR="00C7049E">
        <w:t>clinical stud</w:t>
      </w:r>
      <w:r w:rsidR="00E43FF3">
        <w:t>ies</w:t>
      </w:r>
      <w:r w:rsidR="00C7049E">
        <w:t xml:space="preserve"> </w:t>
      </w:r>
      <w:r w:rsidR="00C7049E" w:rsidRPr="00DD6991">
        <w:t xml:space="preserve">groups </w:t>
      </w:r>
      <w:r w:rsidR="00AE67DF" w:rsidRPr="00DD6991">
        <w:t>(iii)</w:t>
      </w:r>
      <w:r w:rsidR="00C74B98" w:rsidRPr="00DD6991">
        <w:t xml:space="preserve"> </w:t>
      </w:r>
      <w:r w:rsidR="000A3E7A" w:rsidRPr="00DD6991">
        <w:t xml:space="preserve">existing priorities from other </w:t>
      </w:r>
      <w:r w:rsidR="00B61363" w:rsidRPr="00DD6991">
        <w:t xml:space="preserve">organisations that </w:t>
      </w:r>
      <w:r w:rsidR="002F1342" w:rsidRPr="00DD6991">
        <w:t>gather</w:t>
      </w:r>
      <w:r w:rsidR="00C74B98" w:rsidRPr="00DD6991">
        <w:t xml:space="preserve"> </w:t>
      </w:r>
      <w:r w:rsidR="002F1342" w:rsidRPr="00DD6991">
        <w:t>unmet needs and research priority areas</w:t>
      </w:r>
      <w:r w:rsidR="00A628FA" w:rsidRPr="00DD6991">
        <w:t>.</w:t>
      </w:r>
      <w:r w:rsidR="00F70AA9" w:rsidRPr="00DD6991">
        <w:t xml:space="preserve">  </w:t>
      </w:r>
    </w:p>
    <w:p w14:paraId="0159B5D0" w14:textId="1E79B591" w:rsidR="004F782C" w:rsidRPr="00DD6991" w:rsidRDefault="00A628FA" w:rsidP="004F782C">
      <w:pPr>
        <w:spacing w:before="240"/>
      </w:pPr>
      <w:r w:rsidRPr="00DD6991">
        <w:t>This reference document is supported by</w:t>
      </w:r>
      <w:r w:rsidR="0084212D" w:rsidRPr="00DD6991">
        <w:t xml:space="preserve"> </w:t>
      </w:r>
      <w:r w:rsidR="004C06EC" w:rsidRPr="00DD6991">
        <w:t>a companion document</w:t>
      </w:r>
      <w:r w:rsidR="000B1A81" w:rsidRPr="00DD6991">
        <w:t>,</w:t>
      </w:r>
      <w:r w:rsidR="004C06EC" w:rsidRPr="00DD6991">
        <w:t xml:space="preserve"> </w:t>
      </w:r>
      <w:r w:rsidR="004F782C" w:rsidRPr="00DD6991">
        <w:t>the Case for Support for Musculoskeletal Research - November 2020</w:t>
      </w:r>
      <w:r w:rsidR="004C06EC" w:rsidRPr="00DD6991">
        <w:t>.</w:t>
      </w:r>
    </w:p>
    <w:p w14:paraId="12807249" w14:textId="6BF925E0" w:rsidR="00BB089B" w:rsidRPr="00DD6991" w:rsidRDefault="00BB089B" w:rsidP="00BB089B">
      <w:pPr>
        <w:spacing w:before="240"/>
      </w:pPr>
      <w:r w:rsidRPr="00DD6991">
        <w:t xml:space="preserve">We know that Versus Arthritis cannot address all </w:t>
      </w:r>
      <w:r w:rsidR="008C3B9F" w:rsidRPr="00DD6991">
        <w:t xml:space="preserve">of </w:t>
      </w:r>
      <w:r w:rsidRPr="00DD6991">
        <w:t xml:space="preserve">these needs alone. We welcome collaboration and invite discussion across the UK research sector, as we lead the way in improving the lives of people with arthritis through impactful research.  </w:t>
      </w:r>
    </w:p>
    <w:p w14:paraId="76B1016C" w14:textId="3D4C6E90" w:rsidR="004D6B66" w:rsidRPr="004D6B66" w:rsidRDefault="004D6B66" w:rsidP="004D6B66">
      <w:pPr>
        <w:spacing w:before="240"/>
        <w:rPr>
          <w:rFonts w:ascii="Versus Arthritis Display" w:eastAsiaTheme="majorEastAsia" w:hAnsi="Versus Arthritis Display" w:cs="Arial"/>
          <w:bCs/>
          <w:noProof/>
          <w:szCs w:val="24"/>
        </w:rPr>
      </w:pPr>
      <w:r w:rsidRPr="004D6B66">
        <w:rPr>
          <w:rFonts w:ascii="Versus Arthritis Display" w:eastAsiaTheme="majorEastAsia" w:hAnsi="Versus Arthritis Display" w:cs="Arial"/>
          <w:bCs/>
          <w:noProof/>
          <w:szCs w:val="24"/>
        </w:rPr>
        <w:t>Nomenclature and abbreviations</w:t>
      </w:r>
    </w:p>
    <w:p w14:paraId="7F9093C7" w14:textId="77777777" w:rsidR="004D6B66" w:rsidRPr="004D6B66" w:rsidRDefault="004D6B66" w:rsidP="004D6B66">
      <w:pPr>
        <w:spacing w:before="240"/>
      </w:pPr>
      <w:r w:rsidRPr="004D6B66">
        <w:t>MSK – musculoskeletal</w:t>
      </w:r>
    </w:p>
    <w:p w14:paraId="0C0C0858" w14:textId="4583FD67" w:rsidR="005628DB" w:rsidRPr="0036651D" w:rsidRDefault="004D6B66" w:rsidP="0036651D">
      <w:pPr>
        <w:pStyle w:val="CommentText"/>
      </w:pPr>
      <w:r w:rsidRPr="004D6B66">
        <w:rPr>
          <w:szCs w:val="22"/>
        </w:rPr>
        <w:t>We have used the terms arthritis and MSK to represent the broad range of 150 or</w:t>
      </w:r>
      <w:r w:rsidR="005628DB">
        <w:t xml:space="preserve"> </w:t>
      </w:r>
      <w:r w:rsidRPr="004D6B66">
        <w:rPr>
          <w:szCs w:val="22"/>
        </w:rPr>
        <w:t>more MSK conditions affecting the bones, joints, muscles and spine, as well as rarer</w:t>
      </w:r>
      <w:r w:rsidR="005628DB">
        <w:t xml:space="preserve"> </w:t>
      </w:r>
      <w:r w:rsidRPr="004D6B66">
        <w:rPr>
          <w:szCs w:val="22"/>
        </w:rPr>
        <w:t>autoimmune conditions</w:t>
      </w:r>
      <w:r w:rsidR="00D17CA5">
        <w:t xml:space="preserve"> </w:t>
      </w:r>
      <w:r w:rsidR="001F5D89">
        <w:t>(</w:t>
      </w:r>
      <w:r w:rsidR="00D17CA5">
        <w:t xml:space="preserve">which </w:t>
      </w:r>
      <w:r w:rsidR="00D532A5">
        <w:t xml:space="preserve">can </w:t>
      </w:r>
      <w:r w:rsidR="00AD6F46">
        <w:t>affect multiple organs and systems</w:t>
      </w:r>
      <w:r w:rsidR="00D532A5">
        <w:t>)</w:t>
      </w:r>
      <w:r w:rsidRPr="004D6B66">
        <w:rPr>
          <w:szCs w:val="22"/>
        </w:rPr>
        <w:t>.</w:t>
      </w:r>
      <w:r w:rsidR="005628DB">
        <w:rPr>
          <w:rFonts w:ascii="Versus Arthritis Display" w:eastAsiaTheme="majorEastAsia" w:hAnsi="Versus Arthritis Display" w:cs="Arial"/>
          <w:bCs/>
          <w:noProof/>
          <w:sz w:val="40"/>
          <w:szCs w:val="40"/>
        </w:rPr>
        <w:br w:type="page"/>
      </w:r>
    </w:p>
    <w:p w14:paraId="6DD951C9" w14:textId="4277E153" w:rsidR="00B37F41" w:rsidRPr="00ED6653" w:rsidRDefault="000839E0" w:rsidP="00FB5A62">
      <w:pPr>
        <w:spacing w:before="240"/>
        <w:rPr>
          <w:rFonts w:ascii="Versus Arthritis Display" w:eastAsiaTheme="majorEastAsia" w:hAnsi="Versus Arthritis Display" w:cs="Arial"/>
          <w:bCs/>
          <w:noProof/>
          <w:sz w:val="40"/>
          <w:szCs w:val="40"/>
        </w:rPr>
      </w:pPr>
      <w:r w:rsidRPr="00ED6653">
        <w:rPr>
          <w:rFonts w:ascii="Versus Arthritis Display" w:eastAsiaTheme="majorEastAsia" w:hAnsi="Versus Arthritis Display" w:cs="Arial"/>
          <w:bCs/>
          <w:noProof/>
          <w:sz w:val="40"/>
          <w:szCs w:val="40"/>
        </w:rPr>
        <w:lastRenderedPageBreak/>
        <w:t>Section 1</w:t>
      </w:r>
      <w:r w:rsidR="00A4453F" w:rsidRPr="00ED6653">
        <w:rPr>
          <w:rFonts w:ascii="Versus Arthritis Display" w:eastAsiaTheme="majorEastAsia" w:hAnsi="Versus Arthritis Display" w:cs="Arial"/>
          <w:bCs/>
          <w:noProof/>
          <w:sz w:val="40"/>
          <w:szCs w:val="40"/>
        </w:rPr>
        <w:t xml:space="preserve"> </w:t>
      </w:r>
    </w:p>
    <w:p w14:paraId="41C2C33F" w14:textId="2E55DBED" w:rsidR="000839E0" w:rsidRPr="00ED6653" w:rsidRDefault="00A4453F" w:rsidP="00FB5A62">
      <w:pPr>
        <w:spacing w:before="240"/>
        <w:rPr>
          <w:rFonts w:ascii="Versus Arthritis Display" w:eastAsiaTheme="majorEastAsia" w:hAnsi="Versus Arthritis Display" w:cs="Arial"/>
          <w:bCs/>
          <w:noProof/>
          <w:sz w:val="40"/>
          <w:szCs w:val="40"/>
        </w:rPr>
      </w:pPr>
      <w:r w:rsidRPr="00ED6653">
        <w:rPr>
          <w:rFonts w:ascii="Versus Arthritis Display" w:eastAsiaTheme="majorEastAsia" w:hAnsi="Versus Arthritis Display" w:cs="Arial"/>
          <w:bCs/>
          <w:noProof/>
          <w:sz w:val="40"/>
          <w:szCs w:val="40"/>
        </w:rPr>
        <w:t xml:space="preserve">– </w:t>
      </w:r>
      <w:r w:rsidR="002E233B" w:rsidRPr="00ED6653">
        <w:rPr>
          <w:rFonts w:ascii="Versus Arthritis Display" w:eastAsiaTheme="majorEastAsia" w:hAnsi="Versus Arthritis Display" w:cs="Arial"/>
          <w:bCs/>
          <w:noProof/>
          <w:sz w:val="40"/>
          <w:szCs w:val="40"/>
        </w:rPr>
        <w:t xml:space="preserve">insights from </w:t>
      </w:r>
      <w:r w:rsidR="00B37F41" w:rsidRPr="00ED6653">
        <w:rPr>
          <w:rFonts w:ascii="Versus Arthritis Display" w:eastAsiaTheme="majorEastAsia" w:hAnsi="Versus Arthritis Display" w:cs="Arial"/>
          <w:bCs/>
          <w:noProof/>
          <w:sz w:val="40"/>
          <w:szCs w:val="40"/>
        </w:rPr>
        <w:t xml:space="preserve">Versus Arthritis </w:t>
      </w:r>
      <w:r w:rsidRPr="00ED6653">
        <w:rPr>
          <w:rFonts w:ascii="Versus Arthritis Display" w:eastAsiaTheme="majorEastAsia" w:hAnsi="Versus Arthritis Display" w:cs="Arial"/>
          <w:bCs/>
          <w:noProof/>
          <w:sz w:val="40"/>
          <w:szCs w:val="40"/>
        </w:rPr>
        <w:t>2020/2021 listening activities</w:t>
      </w:r>
    </w:p>
    <w:p w14:paraId="0B75BA2A" w14:textId="77777777" w:rsidR="00B31495" w:rsidRDefault="00B31495" w:rsidP="00B31495"/>
    <w:p w14:paraId="37F30F12" w14:textId="1594DC9B" w:rsidR="004F1321" w:rsidRDefault="003807A3" w:rsidP="0010485B">
      <w:r>
        <w:t xml:space="preserve">Versus Arthritis </w:t>
      </w:r>
      <w:r w:rsidR="00437D45">
        <w:t xml:space="preserve">undertook a number of </w:t>
      </w:r>
      <w:r w:rsidR="00B31495" w:rsidRPr="005B2A30">
        <w:t xml:space="preserve">Listening </w:t>
      </w:r>
      <w:r w:rsidR="00437D45">
        <w:t xml:space="preserve">activities between </w:t>
      </w:r>
      <w:r w:rsidR="00B31495" w:rsidRPr="005B2A30">
        <w:t xml:space="preserve">October 2020 </w:t>
      </w:r>
      <w:r w:rsidR="00437D45">
        <w:t>and</w:t>
      </w:r>
      <w:r w:rsidR="00B31495" w:rsidRPr="005B2A30">
        <w:t xml:space="preserve"> February 2021</w:t>
      </w:r>
      <w:r w:rsidR="00437D45">
        <w:t xml:space="preserve"> to inform the development of the Versus Arthritis </w:t>
      </w:r>
      <w:r w:rsidR="008F213B">
        <w:t>R</w:t>
      </w:r>
      <w:r w:rsidR="00437D45">
        <w:t xml:space="preserve">esearch </w:t>
      </w:r>
      <w:r w:rsidR="008F213B">
        <w:t>S</w:t>
      </w:r>
      <w:r w:rsidR="00437D45">
        <w:t>trategy 2022-2026</w:t>
      </w:r>
      <w:r w:rsidR="008F213B">
        <w:t xml:space="preserve">, Better </w:t>
      </w:r>
      <w:r w:rsidR="007807AB">
        <w:t>L</w:t>
      </w:r>
      <w:r w:rsidR="008F213B">
        <w:t xml:space="preserve">ives </w:t>
      </w:r>
      <w:r w:rsidR="007807AB">
        <w:t>T</w:t>
      </w:r>
      <w:r w:rsidR="008F213B">
        <w:t xml:space="preserve">oday, Better </w:t>
      </w:r>
      <w:r w:rsidR="007807AB">
        <w:t>L</w:t>
      </w:r>
      <w:r w:rsidR="008F213B">
        <w:t xml:space="preserve">ives </w:t>
      </w:r>
      <w:r w:rsidR="007807AB">
        <w:t>T</w:t>
      </w:r>
      <w:r w:rsidR="008F213B">
        <w:t>omorrow</w:t>
      </w:r>
      <w:r w:rsidR="00437D45">
        <w:t xml:space="preserve">.  </w:t>
      </w:r>
    </w:p>
    <w:p w14:paraId="2176AF22" w14:textId="12E61FF7" w:rsidR="00183648" w:rsidRDefault="009C7C03" w:rsidP="0010485B">
      <w:r>
        <w:t xml:space="preserve">We ran </w:t>
      </w:r>
      <w:r w:rsidR="00B31495" w:rsidRPr="005B2A30">
        <w:t>20 workshops</w:t>
      </w:r>
      <w:r w:rsidR="000155AD">
        <w:t xml:space="preserve"> across</w:t>
      </w:r>
      <w:r w:rsidR="00055BD0">
        <w:t xml:space="preserve"> the four</w:t>
      </w:r>
      <w:r w:rsidR="00C83F17">
        <w:t xml:space="preserve"> UK</w:t>
      </w:r>
      <w:r w:rsidR="00055BD0">
        <w:t xml:space="preserve"> </w:t>
      </w:r>
      <w:r w:rsidR="00C11755">
        <w:t>n</w:t>
      </w:r>
      <w:r w:rsidR="00055BD0">
        <w:t>ations</w:t>
      </w:r>
      <w:r w:rsidR="00104C66" w:rsidRPr="00104C66">
        <w:t xml:space="preserve"> to capture the lived experience of people with arthritis, and the expertise of researchers and healthcare professionals. We gathered the insight of over 150 members of our community</w:t>
      </w:r>
      <w:r w:rsidR="00104C66">
        <w:t xml:space="preserve">.  </w:t>
      </w:r>
      <w:r w:rsidR="00B31495" w:rsidRPr="001F53EB">
        <w:rPr>
          <w:rFonts w:eastAsia="Times New Roman"/>
        </w:rPr>
        <w:t xml:space="preserve">Patient and volunteer groups emphasised the important need to take a whole person approach, </w:t>
      </w:r>
      <w:r w:rsidR="00E85B55">
        <w:rPr>
          <w:rFonts w:eastAsia="Times New Roman"/>
        </w:rPr>
        <w:t xml:space="preserve">including living with multiple </w:t>
      </w:r>
      <w:r w:rsidR="00B31495" w:rsidRPr="001F53EB">
        <w:rPr>
          <w:rFonts w:eastAsia="Times New Roman"/>
        </w:rPr>
        <w:t>disease</w:t>
      </w:r>
      <w:r w:rsidR="00E85B55">
        <w:rPr>
          <w:rFonts w:eastAsia="Times New Roman"/>
        </w:rPr>
        <w:t>s</w:t>
      </w:r>
      <w:r w:rsidR="00B31495" w:rsidRPr="001F53EB">
        <w:rPr>
          <w:rFonts w:eastAsia="Times New Roman"/>
        </w:rPr>
        <w:t xml:space="preserve"> and both physical and mental health environments.</w:t>
      </w:r>
      <w:r w:rsidR="0013479B">
        <w:rPr>
          <w:rFonts w:eastAsia="Times New Roman"/>
        </w:rPr>
        <w:t xml:space="preserve">  </w:t>
      </w:r>
      <w:r w:rsidR="00B31495">
        <w:rPr>
          <w:rFonts w:eastAsia="Times New Roman"/>
        </w:rPr>
        <w:t xml:space="preserve">Within </w:t>
      </w:r>
      <w:r w:rsidR="00BA367E">
        <w:rPr>
          <w:rFonts w:eastAsia="Times New Roman"/>
        </w:rPr>
        <w:t xml:space="preserve">Northern Ireland, Scotland and Wales </w:t>
      </w:r>
      <w:r w:rsidR="0013479B">
        <w:rPr>
          <w:rFonts w:eastAsia="Times New Roman"/>
        </w:rPr>
        <w:t xml:space="preserve">we heard </w:t>
      </w:r>
      <w:r w:rsidR="00707049">
        <w:rPr>
          <w:rFonts w:eastAsia="Times New Roman"/>
        </w:rPr>
        <w:t xml:space="preserve">of </w:t>
      </w:r>
      <w:r w:rsidR="00B31495">
        <w:rPr>
          <w:rFonts w:eastAsia="Times New Roman"/>
        </w:rPr>
        <w:t xml:space="preserve">the importance </w:t>
      </w:r>
      <w:r w:rsidR="00BA367E">
        <w:rPr>
          <w:rFonts w:eastAsia="Times New Roman"/>
        </w:rPr>
        <w:t xml:space="preserve">of engaging </w:t>
      </w:r>
      <w:r w:rsidR="00B31495">
        <w:rPr>
          <w:rFonts w:eastAsia="Times New Roman"/>
        </w:rPr>
        <w:t>with regional as well as national stakeholders.</w:t>
      </w:r>
      <w:r w:rsidR="00E20B5C">
        <w:rPr>
          <w:rFonts w:eastAsia="Times New Roman"/>
        </w:rPr>
        <w:t xml:space="preserve">  </w:t>
      </w:r>
    </w:p>
    <w:p w14:paraId="1F0DC543" w14:textId="77777777" w:rsidR="00EE5BFC" w:rsidRPr="00265DDB" w:rsidRDefault="00EE5BFC" w:rsidP="00EE5BFC">
      <w:pPr>
        <w:spacing w:after="360"/>
        <w:rPr>
          <w:rFonts w:eastAsia="Times New Roman"/>
        </w:rPr>
      </w:pPr>
      <w:r>
        <w:rPr>
          <w:rFonts w:eastAsia="Times New Roman"/>
        </w:rPr>
        <w:t>The unmet needs that were identified during these workshops are grouped below into five, somewhat overlapping, areas.  Summary points of unmet need that resonated in the discussions are captured, these are supported with some quotes captured (italics) from the workshop attendees.</w:t>
      </w:r>
    </w:p>
    <w:tbl>
      <w:tblPr>
        <w:tblStyle w:val="TableGrid"/>
        <w:tblW w:w="5005" w:type="pct"/>
        <w:tblInd w:w="-5" w:type="dxa"/>
        <w:tblLook w:val="0480" w:firstRow="0" w:lastRow="0" w:firstColumn="1" w:lastColumn="0" w:noHBand="0" w:noVBand="1"/>
      </w:tblPr>
      <w:tblGrid>
        <w:gridCol w:w="10774"/>
      </w:tblGrid>
      <w:tr w:rsidR="00BB4D3F" w:rsidRPr="00555E92" w14:paraId="7386202E" w14:textId="77777777" w:rsidTr="00123AC0">
        <w:tc>
          <w:tcPr>
            <w:tcW w:w="5000" w:type="pct"/>
            <w:shd w:val="clear" w:color="auto" w:fill="BDD6EE" w:themeFill="accent5" w:themeFillTint="66"/>
          </w:tcPr>
          <w:p w14:paraId="0249A4FB" w14:textId="77777777" w:rsidR="00BB4D3F" w:rsidRPr="005C21F8" w:rsidRDefault="00BB4D3F" w:rsidP="00123AC0">
            <w:pPr>
              <w:pStyle w:val="ListParagraph"/>
              <w:numPr>
                <w:ilvl w:val="0"/>
                <w:numId w:val="3"/>
              </w:numPr>
              <w:spacing w:after="60" w:line="240" w:lineRule="auto"/>
              <w:rPr>
                <w:rFonts w:eastAsia="Times New Roman"/>
                <w:b/>
                <w:bCs/>
                <w:sz w:val="28"/>
                <w:szCs w:val="28"/>
              </w:rPr>
            </w:pPr>
            <w:r w:rsidRPr="005C21F8">
              <w:rPr>
                <w:rFonts w:eastAsia="Times New Roman"/>
                <w:b/>
                <w:bCs/>
                <w:sz w:val="28"/>
                <w:szCs w:val="28"/>
              </w:rPr>
              <w:t>Identification and characterisation of disease</w:t>
            </w:r>
            <w:r>
              <w:rPr>
                <w:rFonts w:eastAsia="Times New Roman"/>
                <w:b/>
                <w:bCs/>
                <w:sz w:val="28"/>
                <w:szCs w:val="28"/>
              </w:rPr>
              <w:t>s’ c</w:t>
            </w:r>
            <w:r w:rsidRPr="005C21F8">
              <w:rPr>
                <w:rFonts w:eastAsia="Times New Roman"/>
                <w:b/>
                <w:bCs/>
                <w:sz w:val="28"/>
                <w:szCs w:val="28"/>
              </w:rPr>
              <w:t xml:space="preserve">ause and </w:t>
            </w:r>
            <w:r>
              <w:rPr>
                <w:rFonts w:eastAsia="Times New Roman"/>
                <w:b/>
                <w:bCs/>
                <w:sz w:val="28"/>
                <w:szCs w:val="28"/>
              </w:rPr>
              <w:t>d</w:t>
            </w:r>
            <w:r w:rsidRPr="005C21F8">
              <w:rPr>
                <w:rFonts w:eastAsia="Times New Roman"/>
                <w:b/>
                <w:bCs/>
                <w:sz w:val="28"/>
                <w:szCs w:val="28"/>
              </w:rPr>
              <w:t>evelopment</w:t>
            </w:r>
          </w:p>
          <w:p w14:paraId="5E4ACFAE" w14:textId="77777777" w:rsidR="00BB4D3F" w:rsidRPr="00B80DF0" w:rsidRDefault="00BB4D3F" w:rsidP="00123AC0">
            <w:pPr>
              <w:spacing w:after="60"/>
              <w:rPr>
                <w:rFonts w:eastAsia="Times New Roman" w:cs="Arial"/>
                <w:b/>
                <w:bCs/>
                <w:sz w:val="28"/>
                <w:szCs w:val="28"/>
              </w:rPr>
            </w:pPr>
          </w:p>
          <w:p w14:paraId="770E1D47" w14:textId="77777777" w:rsidR="00BB4D3F" w:rsidRPr="00D37935" w:rsidRDefault="00BB4D3F" w:rsidP="00123AC0">
            <w:pPr>
              <w:spacing w:after="60"/>
              <w:rPr>
                <w:rFonts w:eastAsia="Times New Roman" w:cs="Arial"/>
                <w:b/>
                <w:bCs/>
                <w:sz w:val="28"/>
                <w:szCs w:val="28"/>
              </w:rPr>
            </w:pPr>
            <w:r w:rsidRPr="003C0D01">
              <w:rPr>
                <w:rFonts w:eastAsia="Times New Roman" w:cs="Arial"/>
                <w:b/>
                <w:bCs/>
                <w:color w:val="4472C4" w:themeColor="accent1"/>
                <w:szCs w:val="24"/>
              </w:rPr>
              <w:t>Mechanistic understanding / Common pathways / Knowledge and understanding / Incidence / Prevalence</w:t>
            </w:r>
          </w:p>
        </w:tc>
      </w:tr>
      <w:tr w:rsidR="00BB4D3F" w:rsidRPr="00555E92" w14:paraId="37C924F7" w14:textId="77777777" w:rsidTr="00123AC0">
        <w:tc>
          <w:tcPr>
            <w:tcW w:w="5000" w:type="pct"/>
            <w:shd w:val="clear" w:color="auto" w:fill="FFFFFF" w:themeFill="background1"/>
          </w:tcPr>
          <w:p w14:paraId="7B8D7A6C" w14:textId="77777777" w:rsidR="00BB4D3F" w:rsidRDefault="00BB4D3F" w:rsidP="00123AC0">
            <w:pPr>
              <w:pStyle w:val="ListParagraph"/>
              <w:numPr>
                <w:ilvl w:val="0"/>
                <w:numId w:val="0"/>
              </w:numPr>
              <w:spacing w:after="60" w:line="240" w:lineRule="auto"/>
              <w:ind w:left="360"/>
              <w:rPr>
                <w:rFonts w:eastAsia="Times New Roman"/>
                <w:szCs w:val="24"/>
              </w:rPr>
            </w:pPr>
          </w:p>
          <w:p w14:paraId="64499226" w14:textId="510868FE" w:rsidR="009534D7" w:rsidRDefault="00BB4D3F" w:rsidP="009534D7">
            <w:pPr>
              <w:pStyle w:val="ListParagraph"/>
              <w:numPr>
                <w:ilvl w:val="0"/>
                <w:numId w:val="20"/>
              </w:numPr>
              <w:spacing w:after="60" w:line="240" w:lineRule="auto"/>
              <w:rPr>
                <w:rFonts w:eastAsia="Times New Roman"/>
                <w:szCs w:val="24"/>
              </w:rPr>
            </w:pPr>
            <w:r>
              <w:rPr>
                <w:rFonts w:eastAsia="Times New Roman"/>
                <w:szCs w:val="24"/>
              </w:rPr>
              <w:t xml:space="preserve">Greater understanding of </w:t>
            </w:r>
            <w:r w:rsidR="00CE191D">
              <w:rPr>
                <w:rFonts w:eastAsia="Times New Roman"/>
                <w:szCs w:val="24"/>
              </w:rPr>
              <w:t xml:space="preserve">the biology of </w:t>
            </w:r>
            <w:r>
              <w:rPr>
                <w:rFonts w:eastAsia="Times New Roman"/>
                <w:szCs w:val="24"/>
              </w:rPr>
              <w:t xml:space="preserve">diseases </w:t>
            </w:r>
            <w:r w:rsidR="00982D8E">
              <w:rPr>
                <w:rFonts w:eastAsia="Times New Roman"/>
                <w:szCs w:val="24"/>
              </w:rPr>
              <w:t xml:space="preserve">via fundamental research </w:t>
            </w:r>
            <w:r>
              <w:rPr>
                <w:rFonts w:eastAsia="Times New Roman"/>
                <w:szCs w:val="24"/>
              </w:rPr>
              <w:t>was a strong emerging theme.</w:t>
            </w:r>
          </w:p>
          <w:p w14:paraId="4129A1DA" w14:textId="61AF99D1" w:rsidR="00BB4D3F" w:rsidRPr="00B55469" w:rsidRDefault="00BB4D3F" w:rsidP="00123AC0">
            <w:pPr>
              <w:pStyle w:val="ListParagraph"/>
              <w:numPr>
                <w:ilvl w:val="0"/>
                <w:numId w:val="20"/>
              </w:numPr>
              <w:spacing w:after="60" w:line="240" w:lineRule="auto"/>
              <w:rPr>
                <w:rFonts w:eastAsia="Times New Roman"/>
                <w:szCs w:val="24"/>
              </w:rPr>
            </w:pPr>
            <w:r>
              <w:rPr>
                <w:rFonts w:eastAsia="Times New Roman"/>
                <w:szCs w:val="24"/>
              </w:rPr>
              <w:t xml:space="preserve">Although there has been progress in our understanding of how MSK </w:t>
            </w:r>
            <w:r>
              <w:rPr>
                <w:color w:val="202124"/>
                <w:shd w:val="clear" w:color="auto" w:fill="FFFFFF"/>
              </w:rPr>
              <w:t xml:space="preserve">diseases affect the systems of the body causing changes in function (pathophysiology), there are gaps in what we know that are holding back improvements in diagnosis and treatment in many diseases. </w:t>
            </w:r>
          </w:p>
          <w:p w14:paraId="279E591E" w14:textId="77777777" w:rsidR="00090DD5" w:rsidRDefault="00090DD5" w:rsidP="00090DD5">
            <w:pPr>
              <w:pStyle w:val="ListParagraph"/>
              <w:numPr>
                <w:ilvl w:val="0"/>
                <w:numId w:val="20"/>
              </w:numPr>
              <w:spacing w:after="60" w:line="240" w:lineRule="auto"/>
              <w:rPr>
                <w:rFonts w:eastAsia="Times New Roman"/>
                <w:szCs w:val="24"/>
              </w:rPr>
            </w:pPr>
            <w:r>
              <w:rPr>
                <w:rFonts w:eastAsia="Times New Roman"/>
                <w:szCs w:val="24"/>
              </w:rPr>
              <w:t>Genetic and environmental factor relationships are poorly understood.</w:t>
            </w:r>
          </w:p>
          <w:p w14:paraId="7533119E" w14:textId="0434A824" w:rsidR="00BB4D3F" w:rsidRPr="00017E34" w:rsidRDefault="00BB4D3F" w:rsidP="00123AC0">
            <w:pPr>
              <w:pStyle w:val="ListParagraph"/>
              <w:numPr>
                <w:ilvl w:val="0"/>
                <w:numId w:val="20"/>
              </w:numPr>
              <w:spacing w:after="60" w:line="240" w:lineRule="auto"/>
              <w:rPr>
                <w:rFonts w:eastAsia="Times New Roman"/>
                <w:szCs w:val="24"/>
              </w:rPr>
            </w:pPr>
            <w:r w:rsidRPr="00017E34">
              <w:rPr>
                <w:color w:val="202124"/>
                <w:shd w:val="clear" w:color="auto" w:fill="FFFFFF"/>
              </w:rPr>
              <w:t>In managing and understanding multiple conditions</w:t>
            </w:r>
            <w:r w:rsidR="00B37F99">
              <w:rPr>
                <w:color w:val="202124"/>
                <w:shd w:val="clear" w:color="auto" w:fill="FFFFFF"/>
              </w:rPr>
              <w:t xml:space="preserve">, </w:t>
            </w:r>
            <w:r w:rsidRPr="00017E34">
              <w:rPr>
                <w:color w:val="202124"/>
                <w:shd w:val="clear" w:color="auto" w:fill="FFFFFF"/>
              </w:rPr>
              <w:t xml:space="preserve">there is </w:t>
            </w:r>
            <w:r>
              <w:rPr>
                <w:color w:val="202124"/>
                <w:shd w:val="clear" w:color="auto" w:fill="FFFFFF"/>
              </w:rPr>
              <w:t xml:space="preserve">scope </w:t>
            </w:r>
            <w:r w:rsidRPr="00017E34">
              <w:rPr>
                <w:color w:val="202124"/>
                <w:shd w:val="clear" w:color="auto" w:fill="FFFFFF"/>
              </w:rPr>
              <w:t xml:space="preserve">to explore </w:t>
            </w:r>
            <w:r w:rsidR="00C61A86">
              <w:rPr>
                <w:color w:val="202124"/>
                <w:shd w:val="clear" w:color="auto" w:fill="FFFFFF"/>
              </w:rPr>
              <w:t xml:space="preserve">the </w:t>
            </w:r>
            <w:r w:rsidRPr="00017E34">
              <w:rPr>
                <w:color w:val="202124"/>
                <w:shd w:val="clear" w:color="auto" w:fill="FFFFFF"/>
              </w:rPr>
              <w:t>common causalities</w:t>
            </w:r>
            <w:r w:rsidR="00CC3B0B">
              <w:rPr>
                <w:color w:val="202124"/>
                <w:shd w:val="clear" w:color="auto" w:fill="FFFFFF"/>
              </w:rPr>
              <w:t xml:space="preserve"> </w:t>
            </w:r>
            <w:r w:rsidR="00C61A86">
              <w:rPr>
                <w:color w:val="202124"/>
                <w:shd w:val="clear" w:color="auto" w:fill="FFFFFF"/>
              </w:rPr>
              <w:t xml:space="preserve">of different disease </w:t>
            </w:r>
            <w:r w:rsidR="00CC3B0B">
              <w:rPr>
                <w:color w:val="202124"/>
                <w:shd w:val="clear" w:color="auto" w:fill="FFFFFF"/>
              </w:rPr>
              <w:t>(</w:t>
            </w:r>
            <w:r>
              <w:rPr>
                <w:color w:val="202124"/>
                <w:shd w:val="clear" w:color="auto" w:fill="FFFFFF"/>
              </w:rPr>
              <w:t>molecular, c</w:t>
            </w:r>
            <w:r w:rsidRPr="00017E34">
              <w:rPr>
                <w:color w:val="202124"/>
                <w:shd w:val="clear" w:color="auto" w:fill="FFFFFF"/>
              </w:rPr>
              <w:t>ellular</w:t>
            </w:r>
            <w:r w:rsidR="00CC3B0B">
              <w:rPr>
                <w:color w:val="202124"/>
                <w:shd w:val="clear" w:color="auto" w:fill="FFFFFF"/>
              </w:rPr>
              <w:t>)</w:t>
            </w:r>
            <w:r>
              <w:rPr>
                <w:color w:val="202124"/>
                <w:shd w:val="clear" w:color="auto" w:fill="FFFFFF"/>
              </w:rPr>
              <w:t>.</w:t>
            </w:r>
          </w:p>
          <w:p w14:paraId="4E4ED459" w14:textId="3D425BF7" w:rsidR="00BB4D3F" w:rsidRDefault="00BB4D3F" w:rsidP="00123AC0">
            <w:pPr>
              <w:pStyle w:val="ListParagraph"/>
              <w:numPr>
                <w:ilvl w:val="0"/>
                <w:numId w:val="20"/>
              </w:numPr>
              <w:spacing w:after="60" w:line="240" w:lineRule="auto"/>
              <w:rPr>
                <w:rFonts w:eastAsia="Times New Roman"/>
                <w:szCs w:val="24"/>
              </w:rPr>
            </w:pPr>
            <w:r>
              <w:rPr>
                <w:rFonts w:eastAsia="Times New Roman"/>
                <w:szCs w:val="24"/>
              </w:rPr>
              <w:t xml:space="preserve">There is more to do in understanding what the </w:t>
            </w:r>
            <w:r w:rsidR="00043649">
              <w:rPr>
                <w:rFonts w:eastAsia="Times New Roman"/>
                <w:szCs w:val="24"/>
              </w:rPr>
              <w:t xml:space="preserve">shared characteristics and </w:t>
            </w:r>
            <w:r w:rsidR="00C10E6E">
              <w:rPr>
                <w:rFonts w:eastAsia="Times New Roman"/>
                <w:szCs w:val="24"/>
              </w:rPr>
              <w:t xml:space="preserve">biological </w:t>
            </w:r>
            <w:r>
              <w:rPr>
                <w:rFonts w:eastAsia="Times New Roman"/>
                <w:szCs w:val="24"/>
              </w:rPr>
              <w:t xml:space="preserve">mechanisms of </w:t>
            </w:r>
            <w:r w:rsidR="00043649">
              <w:rPr>
                <w:rFonts w:eastAsia="Times New Roman"/>
                <w:szCs w:val="24"/>
              </w:rPr>
              <w:t xml:space="preserve">different </w:t>
            </w:r>
            <w:r>
              <w:rPr>
                <w:rFonts w:eastAsia="Times New Roman"/>
                <w:szCs w:val="24"/>
              </w:rPr>
              <w:t>auto-immunity and immune-mediated inflammat</w:t>
            </w:r>
            <w:r w:rsidR="00AB4142">
              <w:rPr>
                <w:rFonts w:eastAsia="Times New Roman"/>
                <w:szCs w:val="24"/>
              </w:rPr>
              <w:t xml:space="preserve">ory disease </w:t>
            </w:r>
            <w:r>
              <w:rPr>
                <w:rFonts w:eastAsia="Times New Roman"/>
                <w:szCs w:val="24"/>
              </w:rPr>
              <w:t>are.</w:t>
            </w:r>
          </w:p>
          <w:p w14:paraId="413537B1" w14:textId="15000BD0" w:rsidR="00BB4D3F" w:rsidRDefault="00BB4D3F" w:rsidP="00123AC0">
            <w:pPr>
              <w:pStyle w:val="ListParagraph"/>
              <w:numPr>
                <w:ilvl w:val="0"/>
                <w:numId w:val="20"/>
              </w:numPr>
              <w:spacing w:after="60" w:line="240" w:lineRule="auto"/>
              <w:rPr>
                <w:rFonts w:eastAsia="Times New Roman"/>
                <w:szCs w:val="24"/>
              </w:rPr>
            </w:pPr>
            <w:r>
              <w:rPr>
                <w:rFonts w:eastAsia="Times New Roman"/>
                <w:szCs w:val="24"/>
              </w:rPr>
              <w:t xml:space="preserve">There are gaps in the </w:t>
            </w:r>
            <w:r w:rsidR="000A6B95">
              <w:rPr>
                <w:rFonts w:eastAsia="Times New Roman"/>
                <w:szCs w:val="24"/>
              </w:rPr>
              <w:t xml:space="preserve">understanding of </w:t>
            </w:r>
            <w:r>
              <w:rPr>
                <w:rFonts w:eastAsia="Times New Roman"/>
                <w:szCs w:val="24"/>
              </w:rPr>
              <w:t>epidemiology of disease.</w:t>
            </w:r>
          </w:p>
          <w:p w14:paraId="31A66794" w14:textId="77777777" w:rsidR="00BB4D3F" w:rsidRPr="007C705B" w:rsidRDefault="00BB4D3F" w:rsidP="00123AC0">
            <w:pPr>
              <w:pStyle w:val="ListParagraph"/>
              <w:numPr>
                <w:ilvl w:val="0"/>
                <w:numId w:val="20"/>
              </w:numPr>
              <w:spacing w:after="60" w:line="240" w:lineRule="auto"/>
              <w:rPr>
                <w:rFonts w:eastAsia="Times New Roman"/>
                <w:szCs w:val="24"/>
              </w:rPr>
            </w:pPr>
            <w:r w:rsidRPr="007C705B">
              <w:rPr>
                <w:rFonts w:eastAsia="Times New Roman"/>
                <w:szCs w:val="24"/>
              </w:rPr>
              <w:t xml:space="preserve">Health </w:t>
            </w:r>
            <w:r>
              <w:rPr>
                <w:rFonts w:eastAsia="Times New Roman"/>
                <w:szCs w:val="24"/>
              </w:rPr>
              <w:t xml:space="preserve">data and </w:t>
            </w:r>
            <w:r w:rsidRPr="007C705B">
              <w:rPr>
                <w:rFonts w:eastAsia="Times New Roman"/>
                <w:szCs w:val="24"/>
              </w:rPr>
              <w:t>intelligence is disjointed</w:t>
            </w:r>
            <w:r>
              <w:rPr>
                <w:rFonts w:eastAsia="Times New Roman"/>
                <w:szCs w:val="24"/>
              </w:rPr>
              <w:t xml:space="preserve"> and </w:t>
            </w:r>
            <w:r w:rsidRPr="007C705B">
              <w:rPr>
                <w:rFonts w:eastAsia="Times New Roman"/>
                <w:szCs w:val="24"/>
              </w:rPr>
              <w:t>used ineffectively</w:t>
            </w:r>
            <w:r>
              <w:rPr>
                <w:rFonts w:eastAsia="Times New Roman"/>
                <w:szCs w:val="24"/>
              </w:rPr>
              <w:t>.</w:t>
            </w:r>
          </w:p>
          <w:p w14:paraId="57E07048" w14:textId="77777777" w:rsidR="00BB4D3F" w:rsidRDefault="00BB4D3F" w:rsidP="00123AC0">
            <w:pPr>
              <w:pStyle w:val="ListParagraph"/>
              <w:numPr>
                <w:ilvl w:val="0"/>
                <w:numId w:val="20"/>
              </w:numPr>
              <w:spacing w:after="60" w:line="240" w:lineRule="auto"/>
              <w:rPr>
                <w:rFonts w:eastAsia="Times New Roman"/>
                <w:szCs w:val="24"/>
              </w:rPr>
            </w:pPr>
            <w:r>
              <w:rPr>
                <w:rFonts w:eastAsia="Times New Roman"/>
                <w:szCs w:val="24"/>
              </w:rPr>
              <w:t>The cross-cutting issue of fatigue is poorly understood.</w:t>
            </w:r>
          </w:p>
          <w:p w14:paraId="584059FD" w14:textId="77777777" w:rsidR="00BB4D3F" w:rsidRPr="00D37935" w:rsidRDefault="00BB4D3F" w:rsidP="00123AC0">
            <w:pPr>
              <w:spacing w:after="60"/>
              <w:rPr>
                <w:rFonts w:eastAsia="Times New Roman" w:cs="Arial"/>
                <w:b/>
                <w:bCs/>
                <w:sz w:val="28"/>
                <w:szCs w:val="28"/>
              </w:rPr>
            </w:pPr>
          </w:p>
        </w:tc>
      </w:tr>
      <w:tr w:rsidR="00BB4D3F" w:rsidRPr="00555E92" w14:paraId="081427CE" w14:textId="77777777" w:rsidTr="00123AC0">
        <w:tc>
          <w:tcPr>
            <w:tcW w:w="5000" w:type="pct"/>
            <w:shd w:val="clear" w:color="auto" w:fill="E7E6E6" w:themeFill="background2"/>
          </w:tcPr>
          <w:p w14:paraId="3A9BDA58" w14:textId="77777777" w:rsidR="00BB4D3F" w:rsidRPr="00D37935" w:rsidRDefault="00BB4D3F" w:rsidP="00123AC0">
            <w:pPr>
              <w:spacing w:after="60"/>
              <w:rPr>
                <w:rFonts w:eastAsia="Times New Roman" w:cs="Arial"/>
                <w:b/>
                <w:bCs/>
                <w:sz w:val="28"/>
                <w:szCs w:val="28"/>
              </w:rPr>
            </w:pPr>
            <w:r>
              <w:rPr>
                <w:rFonts w:eastAsia="Times New Roman" w:cs="Arial"/>
                <w:i/>
                <w:iCs/>
                <w:szCs w:val="24"/>
              </w:rPr>
              <w:t>“[We need] m</w:t>
            </w:r>
            <w:r w:rsidRPr="00555E92">
              <w:rPr>
                <w:rFonts w:eastAsia="Times New Roman" w:cs="Arial"/>
                <w:i/>
                <w:iCs/>
                <w:szCs w:val="24"/>
              </w:rPr>
              <w:t>ore research into genetic markers with regard to immunity. If we can understand the pre-disposition</w:t>
            </w:r>
            <w:r>
              <w:rPr>
                <w:rFonts w:eastAsia="Times New Roman" w:cs="Arial"/>
                <w:i/>
                <w:iCs/>
                <w:szCs w:val="24"/>
              </w:rPr>
              <w:t>,</w:t>
            </w:r>
            <w:r w:rsidRPr="00555E92">
              <w:rPr>
                <w:rFonts w:eastAsia="Times New Roman" w:cs="Arial"/>
                <w:i/>
                <w:iCs/>
                <w:szCs w:val="24"/>
              </w:rPr>
              <w:t xml:space="preserve"> can we be better at prevention and quicker at diagnosis</w:t>
            </w:r>
            <w:r>
              <w:rPr>
                <w:rFonts w:eastAsia="Times New Roman" w:cs="Arial"/>
                <w:i/>
                <w:iCs/>
                <w:szCs w:val="24"/>
              </w:rPr>
              <w:t>?”</w:t>
            </w:r>
            <w:r w:rsidRPr="00555E92">
              <w:rPr>
                <w:rFonts w:eastAsia="Times New Roman" w:cs="Arial"/>
                <w:i/>
                <w:iCs/>
                <w:szCs w:val="24"/>
              </w:rPr>
              <w:t xml:space="preserve"> </w:t>
            </w:r>
          </w:p>
        </w:tc>
      </w:tr>
      <w:tr w:rsidR="00BB4D3F" w:rsidRPr="00555E92" w14:paraId="44DFE498" w14:textId="77777777" w:rsidTr="00123AC0">
        <w:tc>
          <w:tcPr>
            <w:tcW w:w="5000" w:type="pct"/>
            <w:shd w:val="clear" w:color="auto" w:fill="E7E6E6" w:themeFill="background2"/>
          </w:tcPr>
          <w:p w14:paraId="0847C868" w14:textId="77777777" w:rsidR="00BB4D3F" w:rsidRPr="00555E92" w:rsidRDefault="00BB4D3F" w:rsidP="00123AC0">
            <w:pPr>
              <w:spacing w:after="60"/>
              <w:rPr>
                <w:rFonts w:eastAsia="Times New Roman" w:cs="Arial"/>
                <w:i/>
                <w:iCs/>
                <w:szCs w:val="24"/>
              </w:rPr>
            </w:pPr>
            <w:r>
              <w:rPr>
                <w:rFonts w:eastAsia="Times New Roman" w:cs="Arial"/>
                <w:i/>
                <w:iCs/>
                <w:szCs w:val="24"/>
              </w:rPr>
              <w:t>“</w:t>
            </w:r>
            <w:r w:rsidRPr="009920A3">
              <w:rPr>
                <w:rFonts w:eastAsia="Times New Roman" w:cs="Arial"/>
                <w:i/>
                <w:iCs/>
                <w:szCs w:val="24"/>
              </w:rPr>
              <w:t>We know for a long time that some people have a pre-dispositi</w:t>
            </w:r>
            <w:r>
              <w:rPr>
                <w:rFonts w:eastAsia="Times New Roman" w:cs="Arial"/>
                <w:i/>
                <w:iCs/>
                <w:szCs w:val="24"/>
              </w:rPr>
              <w:t>o</w:t>
            </w:r>
            <w:r w:rsidRPr="009920A3">
              <w:rPr>
                <w:rFonts w:eastAsia="Times New Roman" w:cs="Arial"/>
                <w:i/>
                <w:iCs/>
                <w:szCs w:val="24"/>
              </w:rPr>
              <w:t>n for rheumatoid arthritis but ther</w:t>
            </w:r>
            <w:r>
              <w:rPr>
                <w:rFonts w:eastAsia="Times New Roman" w:cs="Arial"/>
                <w:i/>
                <w:iCs/>
                <w:szCs w:val="24"/>
              </w:rPr>
              <w:t>e</w:t>
            </w:r>
            <w:r w:rsidRPr="009920A3">
              <w:rPr>
                <w:rFonts w:eastAsia="Times New Roman" w:cs="Arial"/>
                <w:i/>
                <w:iCs/>
                <w:szCs w:val="24"/>
              </w:rPr>
              <w:t xml:space="preserve"> seems to be no advance in understanding why </w:t>
            </w:r>
            <w:r>
              <w:rPr>
                <w:rFonts w:eastAsia="Times New Roman" w:cs="Arial"/>
                <w:i/>
                <w:iCs/>
                <w:szCs w:val="24"/>
              </w:rPr>
              <w:t xml:space="preserve">it is </w:t>
            </w:r>
            <w:r w:rsidRPr="009920A3">
              <w:rPr>
                <w:rFonts w:eastAsia="Times New Roman" w:cs="Arial"/>
                <w:i/>
                <w:iCs/>
                <w:szCs w:val="24"/>
              </w:rPr>
              <w:t>activated in some people and not others.</w:t>
            </w:r>
            <w:r>
              <w:rPr>
                <w:rFonts w:eastAsia="Times New Roman" w:cs="Arial"/>
                <w:i/>
                <w:iCs/>
                <w:szCs w:val="24"/>
              </w:rPr>
              <w:t>”</w:t>
            </w:r>
          </w:p>
        </w:tc>
      </w:tr>
      <w:tr w:rsidR="00BB4D3F" w:rsidRPr="00555E92" w14:paraId="3C88CC2C" w14:textId="77777777" w:rsidTr="00123AC0">
        <w:tc>
          <w:tcPr>
            <w:tcW w:w="5000" w:type="pct"/>
            <w:shd w:val="clear" w:color="auto" w:fill="E7E6E6" w:themeFill="background2"/>
          </w:tcPr>
          <w:p w14:paraId="5C517881" w14:textId="77777777" w:rsidR="00BB4D3F" w:rsidRPr="00555E92" w:rsidRDefault="00BB4D3F" w:rsidP="00123AC0">
            <w:pPr>
              <w:spacing w:after="60"/>
              <w:rPr>
                <w:rFonts w:eastAsia="Times New Roman" w:cs="Arial"/>
                <w:i/>
                <w:iCs/>
                <w:szCs w:val="24"/>
              </w:rPr>
            </w:pPr>
            <w:r>
              <w:rPr>
                <w:rFonts w:eastAsia="Times New Roman" w:cs="Arial"/>
                <w:i/>
                <w:iCs/>
                <w:szCs w:val="24"/>
              </w:rPr>
              <w:t>“Prevention requires you to understand the early causalities.”</w:t>
            </w:r>
          </w:p>
        </w:tc>
      </w:tr>
      <w:tr w:rsidR="00BB4D3F" w:rsidRPr="00555E92" w14:paraId="0E4BA639" w14:textId="77777777" w:rsidTr="00123AC0">
        <w:tc>
          <w:tcPr>
            <w:tcW w:w="5000" w:type="pct"/>
            <w:shd w:val="clear" w:color="auto" w:fill="E7E6E6" w:themeFill="background2"/>
          </w:tcPr>
          <w:p w14:paraId="670D8F9F" w14:textId="77777777" w:rsidR="00BB4D3F" w:rsidRPr="00E92264" w:rsidRDefault="00BB4D3F" w:rsidP="00123AC0">
            <w:pPr>
              <w:spacing w:after="60"/>
              <w:rPr>
                <w:rFonts w:eastAsia="Times New Roman" w:cs="Arial"/>
                <w:i/>
                <w:iCs/>
                <w:szCs w:val="24"/>
              </w:rPr>
            </w:pPr>
            <w:r>
              <w:rPr>
                <w:rFonts w:eastAsia="Times New Roman" w:cs="Arial"/>
                <w:i/>
                <w:iCs/>
                <w:szCs w:val="24"/>
              </w:rPr>
              <w:t>“</w:t>
            </w:r>
            <w:r w:rsidRPr="00555E92">
              <w:rPr>
                <w:rFonts w:eastAsia="Times New Roman" w:cs="Arial"/>
                <w:i/>
                <w:iCs/>
                <w:szCs w:val="24"/>
              </w:rPr>
              <w:t>Should there be more cross-working with other auto-immune groups - focus on the commonalities rather than the diseases individually?</w:t>
            </w:r>
            <w:r>
              <w:rPr>
                <w:rFonts w:eastAsia="Times New Roman" w:cs="Arial"/>
                <w:i/>
                <w:iCs/>
                <w:szCs w:val="24"/>
              </w:rPr>
              <w:t>”</w:t>
            </w:r>
          </w:p>
        </w:tc>
      </w:tr>
      <w:tr w:rsidR="00BB4D3F" w:rsidRPr="00555E92" w14:paraId="084E5D97" w14:textId="77777777" w:rsidTr="00123AC0">
        <w:tc>
          <w:tcPr>
            <w:tcW w:w="5000" w:type="pct"/>
            <w:shd w:val="clear" w:color="auto" w:fill="E7E6E6" w:themeFill="background2"/>
          </w:tcPr>
          <w:p w14:paraId="07349BEC" w14:textId="77777777" w:rsidR="00BB4D3F" w:rsidRPr="00555E92" w:rsidRDefault="00BB4D3F" w:rsidP="00123AC0">
            <w:pPr>
              <w:spacing w:after="60"/>
              <w:rPr>
                <w:rFonts w:eastAsia="Times New Roman" w:cs="Arial"/>
                <w:i/>
                <w:iCs/>
                <w:szCs w:val="24"/>
              </w:rPr>
            </w:pPr>
            <w:r>
              <w:rPr>
                <w:rFonts w:eastAsia="Times New Roman" w:cs="Arial"/>
                <w:i/>
                <w:iCs/>
                <w:szCs w:val="24"/>
              </w:rPr>
              <w:t>“</w:t>
            </w:r>
            <w:r w:rsidRPr="00E92264">
              <w:rPr>
                <w:rFonts w:eastAsia="Times New Roman" w:cs="Arial"/>
                <w:i/>
                <w:iCs/>
                <w:szCs w:val="24"/>
              </w:rPr>
              <w:t>Has there been specific research into the prevalence of MSK conditions within different ethnic groups? Any data around this would be helpful for GPs to have to aid swifter diagnosis.</w:t>
            </w:r>
            <w:r>
              <w:rPr>
                <w:rFonts w:eastAsia="Times New Roman" w:cs="Arial"/>
                <w:i/>
                <w:iCs/>
                <w:szCs w:val="24"/>
              </w:rPr>
              <w:t>”</w:t>
            </w:r>
            <w:r w:rsidRPr="00E92264">
              <w:rPr>
                <w:rFonts w:eastAsia="Times New Roman" w:cs="Arial"/>
                <w:i/>
                <w:iCs/>
                <w:szCs w:val="24"/>
              </w:rPr>
              <w:t xml:space="preserve"> </w:t>
            </w:r>
          </w:p>
        </w:tc>
      </w:tr>
      <w:tr w:rsidR="00BB4D3F" w:rsidRPr="00555E92" w14:paraId="3AC922F2" w14:textId="77777777" w:rsidTr="00123AC0">
        <w:tc>
          <w:tcPr>
            <w:tcW w:w="5000" w:type="pct"/>
            <w:shd w:val="clear" w:color="auto" w:fill="BDD6EE" w:themeFill="accent5" w:themeFillTint="66"/>
          </w:tcPr>
          <w:p w14:paraId="41692DD1" w14:textId="77777777" w:rsidR="00BB4D3F" w:rsidRPr="005C21F8" w:rsidRDefault="00BB4D3F" w:rsidP="00123AC0">
            <w:pPr>
              <w:pStyle w:val="ListParagraph"/>
              <w:numPr>
                <w:ilvl w:val="0"/>
                <w:numId w:val="3"/>
              </w:numPr>
              <w:spacing w:after="60" w:line="240" w:lineRule="auto"/>
              <w:rPr>
                <w:rFonts w:eastAsia="Times New Roman"/>
                <w:b/>
                <w:bCs/>
                <w:sz w:val="28"/>
                <w:szCs w:val="28"/>
              </w:rPr>
            </w:pPr>
            <w:r w:rsidRPr="005C21F8">
              <w:rPr>
                <w:rFonts w:eastAsia="Times New Roman"/>
                <w:b/>
                <w:bCs/>
                <w:sz w:val="28"/>
                <w:szCs w:val="28"/>
              </w:rPr>
              <w:lastRenderedPageBreak/>
              <w:t>Awareness, Risk management,</w:t>
            </w:r>
            <w:r>
              <w:rPr>
                <w:rFonts w:eastAsia="Times New Roman"/>
                <w:b/>
                <w:bCs/>
                <w:sz w:val="28"/>
                <w:szCs w:val="28"/>
              </w:rPr>
              <w:t xml:space="preserve"> Pre disease, </w:t>
            </w:r>
            <w:r w:rsidRPr="005C21F8">
              <w:rPr>
                <w:rFonts w:eastAsia="Times New Roman"/>
                <w:b/>
                <w:bCs/>
                <w:sz w:val="28"/>
                <w:szCs w:val="28"/>
              </w:rPr>
              <w:t>Prevention</w:t>
            </w:r>
          </w:p>
          <w:p w14:paraId="7B0F7B19" w14:textId="77777777" w:rsidR="00BB4D3F" w:rsidRPr="00D37935" w:rsidRDefault="00BB4D3F" w:rsidP="00123AC0">
            <w:pPr>
              <w:spacing w:after="60"/>
              <w:rPr>
                <w:rFonts w:eastAsia="Times New Roman" w:cs="Arial"/>
                <w:b/>
                <w:bCs/>
                <w:sz w:val="28"/>
                <w:szCs w:val="28"/>
              </w:rPr>
            </w:pPr>
          </w:p>
          <w:p w14:paraId="1BF2558F" w14:textId="77777777" w:rsidR="00BB4D3F" w:rsidRPr="00555E92" w:rsidRDefault="00BB4D3F" w:rsidP="00123AC0">
            <w:pPr>
              <w:spacing w:after="60"/>
              <w:rPr>
                <w:rFonts w:cs="Arial"/>
                <w:b/>
                <w:bCs/>
                <w:szCs w:val="24"/>
              </w:rPr>
            </w:pPr>
            <w:r w:rsidRPr="003C0D01">
              <w:rPr>
                <w:rFonts w:eastAsia="Times New Roman" w:cs="Arial"/>
                <w:b/>
                <w:bCs/>
                <w:color w:val="4472C4" w:themeColor="accent1"/>
                <w:szCs w:val="24"/>
              </w:rPr>
              <w:t>Population level / Individuals at risk / Pre disease / Asymptomatic / Prevention / Screening / Biological health and wellbeing / Psychological health and wellbeing / Awareness / Recognition</w:t>
            </w:r>
          </w:p>
        </w:tc>
      </w:tr>
      <w:tr w:rsidR="00BB4D3F" w:rsidRPr="00555E92" w14:paraId="260B631F" w14:textId="77777777" w:rsidTr="00123AC0">
        <w:tc>
          <w:tcPr>
            <w:tcW w:w="5000" w:type="pct"/>
          </w:tcPr>
          <w:p w14:paraId="514E6924" w14:textId="77777777" w:rsidR="00BB4D3F" w:rsidRPr="00EC30A4" w:rsidRDefault="00BB4D3F" w:rsidP="00123AC0">
            <w:pPr>
              <w:spacing w:after="60"/>
              <w:rPr>
                <w:rFonts w:eastAsia="Times New Roman" w:cs="Arial"/>
                <w:szCs w:val="24"/>
              </w:rPr>
            </w:pPr>
          </w:p>
          <w:p w14:paraId="48247201" w14:textId="182AA7E6" w:rsidR="00BB4D3F" w:rsidRPr="007C705B" w:rsidRDefault="00BB4D3F" w:rsidP="00123AC0">
            <w:pPr>
              <w:pStyle w:val="ListParagraph"/>
              <w:numPr>
                <w:ilvl w:val="0"/>
                <w:numId w:val="21"/>
              </w:numPr>
              <w:spacing w:after="60" w:line="240" w:lineRule="auto"/>
              <w:rPr>
                <w:rFonts w:eastAsia="Times New Roman"/>
                <w:szCs w:val="24"/>
              </w:rPr>
            </w:pPr>
            <w:r w:rsidRPr="007C705B">
              <w:rPr>
                <w:rFonts w:eastAsia="Times New Roman"/>
                <w:szCs w:val="24"/>
              </w:rPr>
              <w:t xml:space="preserve">We lack understanding of </w:t>
            </w:r>
            <w:r>
              <w:rPr>
                <w:rFonts w:eastAsia="Times New Roman"/>
                <w:szCs w:val="24"/>
              </w:rPr>
              <w:t xml:space="preserve">the determinants of </w:t>
            </w:r>
            <w:r w:rsidRPr="007C705B">
              <w:rPr>
                <w:rFonts w:eastAsia="Times New Roman"/>
                <w:szCs w:val="24"/>
              </w:rPr>
              <w:t>pre-disease/symptoms across the life-course and in different conditions</w:t>
            </w:r>
            <w:r>
              <w:rPr>
                <w:rFonts w:eastAsia="Times New Roman"/>
                <w:szCs w:val="24"/>
              </w:rPr>
              <w:t xml:space="preserve">. </w:t>
            </w:r>
            <w:r w:rsidRPr="007C705B">
              <w:rPr>
                <w:rFonts w:eastAsia="Times New Roman"/>
                <w:szCs w:val="24"/>
              </w:rPr>
              <w:t>(</w:t>
            </w:r>
            <w:r>
              <w:rPr>
                <w:rFonts w:eastAsia="Times New Roman"/>
                <w:szCs w:val="24"/>
              </w:rPr>
              <w:t>e</w:t>
            </w:r>
            <w:r w:rsidR="002B54D4">
              <w:rPr>
                <w:rFonts w:eastAsia="Times New Roman"/>
                <w:szCs w:val="24"/>
              </w:rPr>
              <w:t>.</w:t>
            </w:r>
            <w:r>
              <w:rPr>
                <w:rFonts w:eastAsia="Times New Roman"/>
                <w:szCs w:val="24"/>
              </w:rPr>
              <w:t>g</w:t>
            </w:r>
            <w:r w:rsidR="002B54D4">
              <w:rPr>
                <w:rFonts w:eastAsia="Times New Roman"/>
                <w:szCs w:val="24"/>
              </w:rPr>
              <w:t>.</w:t>
            </w:r>
            <w:r>
              <w:rPr>
                <w:rFonts w:eastAsia="Times New Roman"/>
                <w:szCs w:val="24"/>
              </w:rPr>
              <w:t xml:space="preserve"> </w:t>
            </w:r>
            <w:r w:rsidRPr="007C705B">
              <w:rPr>
                <w:rFonts w:eastAsia="Times New Roman"/>
                <w:szCs w:val="24"/>
              </w:rPr>
              <w:t>microbiome and diet)</w:t>
            </w:r>
          </w:p>
          <w:p w14:paraId="393667BB" w14:textId="768DC445" w:rsidR="00BB4D3F" w:rsidRDefault="00BB4D3F" w:rsidP="00123AC0">
            <w:pPr>
              <w:pStyle w:val="ListParagraph"/>
              <w:numPr>
                <w:ilvl w:val="0"/>
                <w:numId w:val="21"/>
              </w:numPr>
              <w:spacing w:after="60" w:line="240" w:lineRule="auto"/>
              <w:rPr>
                <w:rFonts w:eastAsia="Times New Roman"/>
                <w:szCs w:val="24"/>
              </w:rPr>
            </w:pPr>
            <w:r w:rsidRPr="007C705B">
              <w:rPr>
                <w:rFonts w:eastAsia="Times New Roman"/>
                <w:szCs w:val="24"/>
              </w:rPr>
              <w:t>Pre-symptomatic disease biology is poorly understood</w:t>
            </w:r>
            <w:r>
              <w:rPr>
                <w:rFonts w:eastAsia="Times New Roman"/>
                <w:szCs w:val="24"/>
              </w:rPr>
              <w:t xml:space="preserve">, the </w:t>
            </w:r>
            <w:r w:rsidRPr="00385B5F">
              <w:rPr>
                <w:rFonts w:eastAsia="Times New Roman"/>
                <w:szCs w:val="24"/>
              </w:rPr>
              <w:t xml:space="preserve">subtypes of disease conditions defined by distinct </w:t>
            </w:r>
            <w:r w:rsidR="00EA5D26">
              <w:rPr>
                <w:rFonts w:eastAsia="Times New Roman"/>
                <w:szCs w:val="24"/>
              </w:rPr>
              <w:t xml:space="preserve">biological </w:t>
            </w:r>
            <w:r w:rsidRPr="00385B5F">
              <w:rPr>
                <w:rFonts w:eastAsia="Times New Roman"/>
                <w:szCs w:val="24"/>
              </w:rPr>
              <w:t>mechanisms</w:t>
            </w:r>
            <w:r w:rsidR="00790B26">
              <w:rPr>
                <w:rFonts w:eastAsia="Times New Roman"/>
                <w:szCs w:val="24"/>
              </w:rPr>
              <w:t>.</w:t>
            </w:r>
            <w:r w:rsidRPr="007C705B">
              <w:rPr>
                <w:rFonts w:eastAsia="Times New Roman"/>
                <w:szCs w:val="24"/>
              </w:rPr>
              <w:t xml:space="preserve"> </w:t>
            </w:r>
          </w:p>
          <w:p w14:paraId="773642D4" w14:textId="77777777" w:rsidR="00BB4D3F" w:rsidRPr="00A526E8" w:rsidRDefault="00BB4D3F" w:rsidP="00123AC0">
            <w:pPr>
              <w:numPr>
                <w:ilvl w:val="0"/>
                <w:numId w:val="21"/>
              </w:numPr>
              <w:spacing w:after="60"/>
              <w:rPr>
                <w:rFonts w:eastAsia="Times New Roman" w:cs="Arial"/>
                <w:szCs w:val="24"/>
              </w:rPr>
            </w:pPr>
            <w:r w:rsidRPr="005F639F">
              <w:rPr>
                <w:rFonts w:eastAsia="Times New Roman" w:cs="Arial"/>
                <w:szCs w:val="24"/>
              </w:rPr>
              <w:t>We lack the array of available and accessible disease indicators, including early pre-symptomatic screening</w:t>
            </w:r>
            <w:r>
              <w:rPr>
                <w:rFonts w:eastAsia="Times New Roman" w:cs="Arial"/>
                <w:szCs w:val="24"/>
              </w:rPr>
              <w:t xml:space="preserve"> - r</w:t>
            </w:r>
            <w:r w:rsidRPr="00134D48">
              <w:rPr>
                <w:rFonts w:eastAsia="Times New Roman" w:cs="Arial"/>
                <w:szCs w:val="24"/>
              </w:rPr>
              <w:t>ecognising risk to enable prevention</w:t>
            </w:r>
            <w:r>
              <w:rPr>
                <w:rFonts w:eastAsia="Times New Roman" w:cs="Arial"/>
                <w:szCs w:val="24"/>
              </w:rPr>
              <w:t>.</w:t>
            </w:r>
          </w:p>
          <w:p w14:paraId="77AEAD4F" w14:textId="77777777" w:rsidR="00BB4D3F" w:rsidRPr="002257C5" w:rsidRDefault="00BB4D3F" w:rsidP="00123AC0">
            <w:pPr>
              <w:numPr>
                <w:ilvl w:val="0"/>
                <w:numId w:val="21"/>
              </w:numPr>
              <w:spacing w:after="60"/>
              <w:rPr>
                <w:rFonts w:eastAsia="Times New Roman" w:cs="Arial"/>
                <w:szCs w:val="24"/>
              </w:rPr>
            </w:pPr>
            <w:r w:rsidRPr="002257C5">
              <w:rPr>
                <w:rFonts w:eastAsia="Times New Roman" w:cs="Arial"/>
                <w:szCs w:val="24"/>
              </w:rPr>
              <w:t>Activity in arthritis</w:t>
            </w:r>
            <w:r w:rsidRPr="002257C5">
              <w:rPr>
                <w:rFonts w:eastAsia="Times New Roman"/>
                <w:szCs w:val="24"/>
              </w:rPr>
              <w:t xml:space="preserve"> screening and enabling the next generation (and the NHS) to avoid arthritis is lacking - </w:t>
            </w:r>
            <w:r w:rsidRPr="002E458A">
              <w:rPr>
                <w:rFonts w:eastAsia="Times New Roman" w:cs="Arial"/>
                <w:szCs w:val="24"/>
              </w:rPr>
              <w:t>Primary prevention</w:t>
            </w:r>
            <w:r>
              <w:rPr>
                <w:rFonts w:eastAsia="Times New Roman" w:cs="Arial"/>
                <w:szCs w:val="24"/>
              </w:rPr>
              <w:t>.</w:t>
            </w:r>
          </w:p>
          <w:p w14:paraId="033B97EE" w14:textId="77777777" w:rsidR="00BB4D3F" w:rsidRPr="00371AA9" w:rsidRDefault="00BB4D3F" w:rsidP="00123AC0">
            <w:pPr>
              <w:pStyle w:val="ListParagraph"/>
              <w:numPr>
                <w:ilvl w:val="0"/>
                <w:numId w:val="21"/>
              </w:numPr>
              <w:spacing w:after="60" w:line="240" w:lineRule="auto"/>
              <w:rPr>
                <w:rFonts w:eastAsia="Times New Roman"/>
                <w:szCs w:val="24"/>
              </w:rPr>
            </w:pPr>
            <w:r>
              <w:rPr>
                <w:rFonts w:eastAsia="Times New Roman"/>
                <w:szCs w:val="24"/>
              </w:rPr>
              <w:t>High levels of some diseases go unmanaged.</w:t>
            </w:r>
          </w:p>
          <w:p w14:paraId="20402C0D" w14:textId="76996FEB" w:rsidR="00BB4D3F" w:rsidRDefault="00BB4D3F" w:rsidP="00123AC0">
            <w:pPr>
              <w:pStyle w:val="ListParagraph"/>
              <w:numPr>
                <w:ilvl w:val="0"/>
                <w:numId w:val="21"/>
              </w:numPr>
              <w:spacing w:after="60" w:line="240" w:lineRule="auto"/>
              <w:rPr>
                <w:rFonts w:eastAsia="Times New Roman"/>
                <w:szCs w:val="24"/>
              </w:rPr>
            </w:pPr>
            <w:r w:rsidRPr="00371AA9">
              <w:rPr>
                <w:rFonts w:eastAsia="Times New Roman"/>
                <w:szCs w:val="24"/>
              </w:rPr>
              <w:t xml:space="preserve">Knowing and </w:t>
            </w:r>
            <w:r>
              <w:rPr>
                <w:rFonts w:eastAsia="Times New Roman"/>
                <w:szCs w:val="24"/>
              </w:rPr>
              <w:t>i</w:t>
            </w:r>
            <w:r w:rsidRPr="00371AA9">
              <w:rPr>
                <w:rFonts w:eastAsia="Times New Roman"/>
                <w:szCs w:val="24"/>
              </w:rPr>
              <w:t xml:space="preserve">dentifying risks and </w:t>
            </w:r>
            <w:r>
              <w:rPr>
                <w:rFonts w:eastAsia="Times New Roman"/>
                <w:szCs w:val="24"/>
              </w:rPr>
              <w:t>managing MSK health is an unmet need.</w:t>
            </w:r>
          </w:p>
          <w:p w14:paraId="6CD67031" w14:textId="77777777" w:rsidR="00950064" w:rsidRPr="00950064" w:rsidRDefault="00070DDD" w:rsidP="00950064">
            <w:pPr>
              <w:pStyle w:val="ListParagraph"/>
              <w:numPr>
                <w:ilvl w:val="0"/>
                <w:numId w:val="21"/>
              </w:numPr>
              <w:spacing w:after="60" w:line="240" w:lineRule="auto"/>
              <w:rPr>
                <w:rFonts w:eastAsia="Times New Roman"/>
                <w:szCs w:val="24"/>
              </w:rPr>
            </w:pPr>
            <w:r>
              <w:rPr>
                <w:rFonts w:eastAsia="Times New Roman"/>
              </w:rPr>
              <w:t xml:space="preserve">Health data intelligence can drive population health management.  </w:t>
            </w:r>
          </w:p>
          <w:p w14:paraId="57F4545D" w14:textId="2FFD40EB" w:rsidR="00950064" w:rsidRPr="00950064" w:rsidRDefault="00950064" w:rsidP="00950064">
            <w:pPr>
              <w:pStyle w:val="ListParagraph"/>
              <w:numPr>
                <w:ilvl w:val="0"/>
                <w:numId w:val="21"/>
              </w:numPr>
              <w:spacing w:after="60" w:line="240" w:lineRule="auto"/>
              <w:rPr>
                <w:rFonts w:eastAsia="Times New Roman"/>
                <w:szCs w:val="24"/>
              </w:rPr>
            </w:pPr>
            <w:r>
              <w:t xml:space="preserve">Understanding of childhood arthritis and its genetic determinants might help in providing clues to understanding rheumatoid arthritis as juvenile idiopathic arthritis is more </w:t>
            </w:r>
            <w:r w:rsidR="00F76844">
              <w:t>constant</w:t>
            </w:r>
            <w:r w:rsidR="002A724C">
              <w:t>.</w:t>
            </w:r>
          </w:p>
          <w:p w14:paraId="58E6B71B" w14:textId="77777777" w:rsidR="00BB4D3F" w:rsidRPr="004701DE" w:rsidRDefault="00BB4D3F" w:rsidP="00123AC0">
            <w:pPr>
              <w:spacing w:after="60"/>
              <w:rPr>
                <w:rFonts w:eastAsia="Times New Roman" w:cs="Arial"/>
                <w:szCs w:val="24"/>
              </w:rPr>
            </w:pPr>
          </w:p>
        </w:tc>
      </w:tr>
      <w:tr w:rsidR="00BB4D3F" w:rsidRPr="00555E92" w14:paraId="2C0BA39A" w14:textId="77777777" w:rsidTr="00123AC0">
        <w:tc>
          <w:tcPr>
            <w:tcW w:w="5000" w:type="pct"/>
            <w:shd w:val="clear" w:color="auto" w:fill="E7E6E6" w:themeFill="background2"/>
          </w:tcPr>
          <w:p w14:paraId="1DE66DB6" w14:textId="7CD809DE" w:rsidR="00BB4D3F" w:rsidRPr="00230953" w:rsidRDefault="00BB4D3F" w:rsidP="00123AC0">
            <w:pPr>
              <w:spacing w:after="60"/>
              <w:rPr>
                <w:rFonts w:eastAsia="Times New Roman"/>
                <w:i/>
                <w:iCs/>
                <w:szCs w:val="24"/>
              </w:rPr>
            </w:pPr>
            <w:r>
              <w:rPr>
                <w:rFonts w:eastAsia="Times New Roman"/>
                <w:i/>
                <w:iCs/>
                <w:szCs w:val="24"/>
              </w:rPr>
              <w:t>“</w:t>
            </w:r>
            <w:r w:rsidRPr="00230953">
              <w:rPr>
                <w:rFonts w:eastAsia="Times New Roman"/>
                <w:i/>
                <w:iCs/>
                <w:szCs w:val="24"/>
              </w:rPr>
              <w:t>I want everybody who does not have a</w:t>
            </w:r>
            <w:r>
              <w:rPr>
                <w:rFonts w:eastAsia="Times New Roman"/>
                <w:i/>
                <w:iCs/>
                <w:szCs w:val="24"/>
              </w:rPr>
              <w:t xml:space="preserve"> musculoskeletal </w:t>
            </w:r>
            <w:r w:rsidR="00432C45">
              <w:rPr>
                <w:rFonts w:eastAsia="Times New Roman"/>
                <w:i/>
                <w:iCs/>
                <w:szCs w:val="24"/>
              </w:rPr>
              <w:t xml:space="preserve">condition </w:t>
            </w:r>
            <w:r w:rsidRPr="00230953">
              <w:rPr>
                <w:rFonts w:eastAsia="Times New Roman"/>
                <w:i/>
                <w:iCs/>
                <w:szCs w:val="24"/>
              </w:rPr>
              <w:t xml:space="preserve">to know what their musculoskeletal health is and how to look after it in order to prevent future </w:t>
            </w:r>
            <w:r w:rsidR="00A53C3D">
              <w:rPr>
                <w:rFonts w:eastAsia="Times New Roman"/>
                <w:i/>
                <w:iCs/>
                <w:szCs w:val="24"/>
              </w:rPr>
              <w:t>conditions</w:t>
            </w:r>
            <w:r>
              <w:rPr>
                <w:rFonts w:eastAsia="Times New Roman"/>
                <w:i/>
                <w:iCs/>
                <w:szCs w:val="24"/>
              </w:rPr>
              <w:t>.”</w:t>
            </w:r>
          </w:p>
        </w:tc>
      </w:tr>
      <w:tr w:rsidR="00BB4D3F" w:rsidRPr="00555E92" w14:paraId="15FCC367" w14:textId="77777777" w:rsidTr="00123AC0">
        <w:tc>
          <w:tcPr>
            <w:tcW w:w="5000" w:type="pct"/>
            <w:shd w:val="clear" w:color="auto" w:fill="E7E6E6" w:themeFill="background2"/>
          </w:tcPr>
          <w:p w14:paraId="55902588" w14:textId="77777777" w:rsidR="00BB4D3F" w:rsidRPr="00230953" w:rsidRDefault="00BB4D3F" w:rsidP="00123AC0">
            <w:pPr>
              <w:spacing w:after="60"/>
              <w:rPr>
                <w:rFonts w:eastAsia="Times New Roman"/>
                <w:i/>
                <w:iCs/>
                <w:szCs w:val="24"/>
              </w:rPr>
            </w:pPr>
            <w:r>
              <w:rPr>
                <w:rFonts w:eastAsia="Times New Roman" w:cs="Arial"/>
                <w:i/>
                <w:iCs/>
                <w:szCs w:val="24"/>
              </w:rPr>
              <w:t>“</w:t>
            </w:r>
            <w:r w:rsidRPr="00BA6BA9">
              <w:rPr>
                <w:rFonts w:eastAsia="Times New Roman" w:cs="Arial"/>
                <w:i/>
                <w:iCs/>
                <w:szCs w:val="24"/>
              </w:rPr>
              <w:t>Want to ensure that future generations do not have the struggle we have.</w:t>
            </w:r>
            <w:r>
              <w:rPr>
                <w:rFonts w:eastAsia="Times New Roman" w:cs="Arial"/>
                <w:i/>
                <w:iCs/>
                <w:szCs w:val="24"/>
              </w:rPr>
              <w:t>”</w:t>
            </w:r>
          </w:p>
        </w:tc>
      </w:tr>
      <w:tr w:rsidR="00BB4D3F" w:rsidRPr="00555E92" w14:paraId="4C6E3C3A" w14:textId="77777777" w:rsidTr="00123AC0">
        <w:tc>
          <w:tcPr>
            <w:tcW w:w="5000" w:type="pct"/>
            <w:shd w:val="clear" w:color="auto" w:fill="E7E6E6" w:themeFill="background2"/>
          </w:tcPr>
          <w:p w14:paraId="11B79F7D" w14:textId="77777777" w:rsidR="00BB4D3F" w:rsidRPr="00555E92" w:rsidRDefault="00BB4D3F" w:rsidP="00123AC0">
            <w:pPr>
              <w:spacing w:after="60"/>
              <w:rPr>
                <w:rFonts w:eastAsia="Times New Roman" w:cs="Arial"/>
                <w:i/>
                <w:iCs/>
                <w:szCs w:val="24"/>
              </w:rPr>
            </w:pPr>
            <w:r>
              <w:rPr>
                <w:rFonts w:eastAsia="Times New Roman" w:cs="Arial"/>
                <w:i/>
                <w:iCs/>
                <w:szCs w:val="24"/>
              </w:rPr>
              <w:t>“</w:t>
            </w:r>
            <w:r w:rsidRPr="00555E92">
              <w:rPr>
                <w:rFonts w:eastAsia="Times New Roman" w:cs="Arial"/>
                <w:i/>
                <w:iCs/>
                <w:szCs w:val="24"/>
              </w:rPr>
              <w:t>Could there be more research into the early markers of auto-immune diseases? Is someone who has had one auto-immune disease pre-disposed to getting another? Is there research on how we get them</w:t>
            </w:r>
            <w:r>
              <w:rPr>
                <w:rFonts w:eastAsia="Times New Roman" w:cs="Arial"/>
                <w:i/>
                <w:iCs/>
                <w:szCs w:val="24"/>
              </w:rPr>
              <w:t xml:space="preserve"> and</w:t>
            </w:r>
            <w:r w:rsidRPr="00555E92">
              <w:rPr>
                <w:rFonts w:eastAsia="Times New Roman" w:cs="Arial"/>
                <w:i/>
                <w:iCs/>
                <w:szCs w:val="24"/>
              </w:rPr>
              <w:t xml:space="preserve"> why and can they be avoided?</w:t>
            </w:r>
            <w:r>
              <w:rPr>
                <w:rFonts w:eastAsia="Times New Roman" w:cs="Arial"/>
                <w:i/>
                <w:iCs/>
                <w:szCs w:val="24"/>
              </w:rPr>
              <w:t>”</w:t>
            </w:r>
          </w:p>
        </w:tc>
      </w:tr>
      <w:tr w:rsidR="00BB4D3F" w:rsidRPr="00555E92" w14:paraId="4C806404" w14:textId="77777777" w:rsidTr="00123AC0">
        <w:tc>
          <w:tcPr>
            <w:tcW w:w="5000" w:type="pct"/>
            <w:shd w:val="clear" w:color="auto" w:fill="E7E6E6" w:themeFill="background2"/>
          </w:tcPr>
          <w:p w14:paraId="3C09514A" w14:textId="77777777" w:rsidR="00BB4D3F" w:rsidRPr="00E9288E" w:rsidRDefault="00BB4D3F" w:rsidP="00123AC0">
            <w:pPr>
              <w:spacing w:after="60"/>
              <w:rPr>
                <w:rFonts w:eastAsia="Times New Roman" w:cs="Arial"/>
                <w:i/>
                <w:iCs/>
                <w:szCs w:val="24"/>
              </w:rPr>
            </w:pPr>
            <w:r>
              <w:rPr>
                <w:rFonts w:eastAsia="Times New Roman" w:cs="Arial"/>
                <w:i/>
                <w:iCs/>
                <w:szCs w:val="24"/>
              </w:rPr>
              <w:t>“</w:t>
            </w:r>
            <w:r w:rsidRPr="00555E92">
              <w:rPr>
                <w:rFonts w:eastAsia="Times New Roman" w:cs="Arial"/>
                <w:i/>
                <w:iCs/>
                <w:szCs w:val="24"/>
              </w:rPr>
              <w:t>Focus on prevention.  Prevention is better than the cure.</w:t>
            </w:r>
            <w:r>
              <w:rPr>
                <w:rFonts w:eastAsia="Times New Roman" w:cs="Arial"/>
                <w:i/>
                <w:iCs/>
                <w:szCs w:val="24"/>
              </w:rPr>
              <w:t>”</w:t>
            </w:r>
            <w:r w:rsidRPr="00555E92">
              <w:rPr>
                <w:rFonts w:eastAsia="Times New Roman" w:cs="Arial"/>
                <w:i/>
                <w:iCs/>
                <w:szCs w:val="24"/>
              </w:rPr>
              <w:t xml:space="preserve"> </w:t>
            </w:r>
          </w:p>
        </w:tc>
      </w:tr>
      <w:tr w:rsidR="00BB4D3F" w:rsidRPr="00555E92" w14:paraId="64F176F1" w14:textId="77777777" w:rsidTr="00123AC0">
        <w:tc>
          <w:tcPr>
            <w:tcW w:w="5000" w:type="pct"/>
            <w:shd w:val="clear" w:color="auto" w:fill="E7E6E6" w:themeFill="background2"/>
          </w:tcPr>
          <w:p w14:paraId="7489C903" w14:textId="553956A3" w:rsidR="00BB4D3F" w:rsidRPr="00555E92" w:rsidRDefault="00BB4D3F" w:rsidP="00123AC0">
            <w:pPr>
              <w:spacing w:after="60"/>
              <w:rPr>
                <w:rFonts w:eastAsia="Times New Roman" w:cs="Arial"/>
                <w:i/>
                <w:iCs/>
                <w:szCs w:val="24"/>
              </w:rPr>
            </w:pPr>
            <w:r>
              <w:rPr>
                <w:rFonts w:eastAsia="Times New Roman" w:cs="Arial"/>
                <w:i/>
                <w:iCs/>
                <w:szCs w:val="24"/>
              </w:rPr>
              <w:t>“</w:t>
            </w:r>
            <w:r w:rsidR="005A3DF6">
              <w:rPr>
                <w:rFonts w:eastAsia="Times New Roman" w:cs="Arial"/>
                <w:i/>
                <w:iCs/>
                <w:szCs w:val="24"/>
              </w:rPr>
              <w:t>W</w:t>
            </w:r>
            <w:r w:rsidRPr="00555E92">
              <w:rPr>
                <w:rFonts w:eastAsia="Times New Roman" w:cs="Arial"/>
                <w:i/>
                <w:iCs/>
                <w:szCs w:val="24"/>
              </w:rPr>
              <w:t>e should be framing our thoughts as healthy life rather than healthy ageing. This can place a heavier emphasis on early prevention of many conditions.</w:t>
            </w:r>
            <w:r>
              <w:rPr>
                <w:rFonts w:eastAsia="Times New Roman" w:cs="Arial"/>
                <w:i/>
                <w:iCs/>
                <w:szCs w:val="24"/>
              </w:rPr>
              <w:t>”</w:t>
            </w:r>
          </w:p>
        </w:tc>
      </w:tr>
      <w:tr w:rsidR="00BB4D3F" w:rsidRPr="00555E92" w14:paraId="73BADC7C" w14:textId="77777777" w:rsidTr="00123AC0">
        <w:tc>
          <w:tcPr>
            <w:tcW w:w="5000" w:type="pct"/>
            <w:shd w:val="clear" w:color="auto" w:fill="BDD6EE" w:themeFill="accent5" w:themeFillTint="66"/>
          </w:tcPr>
          <w:p w14:paraId="1E6CE953" w14:textId="77777777" w:rsidR="00BB4D3F" w:rsidRPr="005C21F8" w:rsidRDefault="00BB4D3F" w:rsidP="00123AC0">
            <w:pPr>
              <w:pStyle w:val="ListParagraph"/>
              <w:numPr>
                <w:ilvl w:val="0"/>
                <w:numId w:val="3"/>
              </w:numPr>
              <w:spacing w:after="60" w:line="240" w:lineRule="auto"/>
              <w:rPr>
                <w:rFonts w:eastAsia="Times New Roman"/>
                <w:b/>
                <w:bCs/>
                <w:sz w:val="28"/>
                <w:szCs w:val="28"/>
              </w:rPr>
            </w:pPr>
            <w:r w:rsidRPr="005C21F8">
              <w:rPr>
                <w:rFonts w:eastAsia="Times New Roman"/>
                <w:b/>
                <w:bCs/>
                <w:sz w:val="28"/>
                <w:szCs w:val="28"/>
              </w:rPr>
              <w:t>Detection, Diagnosis</w:t>
            </w:r>
            <w:r>
              <w:rPr>
                <w:rFonts w:eastAsia="Times New Roman"/>
                <w:b/>
                <w:bCs/>
                <w:sz w:val="28"/>
                <w:szCs w:val="28"/>
              </w:rPr>
              <w:t xml:space="preserve">, </w:t>
            </w:r>
            <w:r w:rsidRPr="005C21F8">
              <w:rPr>
                <w:rFonts w:eastAsia="Times New Roman"/>
                <w:b/>
                <w:bCs/>
                <w:sz w:val="28"/>
                <w:szCs w:val="28"/>
              </w:rPr>
              <w:t xml:space="preserve">Early </w:t>
            </w:r>
            <w:r>
              <w:rPr>
                <w:rFonts w:eastAsia="Times New Roman"/>
                <w:b/>
                <w:bCs/>
                <w:sz w:val="28"/>
                <w:szCs w:val="28"/>
              </w:rPr>
              <w:t xml:space="preserve">disease and </w:t>
            </w:r>
            <w:r w:rsidRPr="005C21F8">
              <w:rPr>
                <w:rFonts w:eastAsia="Times New Roman"/>
                <w:b/>
                <w:bCs/>
                <w:sz w:val="28"/>
                <w:szCs w:val="28"/>
              </w:rPr>
              <w:t xml:space="preserve">Intervention </w:t>
            </w:r>
          </w:p>
          <w:p w14:paraId="533FCC99" w14:textId="77777777" w:rsidR="00BB4D3F" w:rsidRPr="00D37935" w:rsidRDefault="00BB4D3F" w:rsidP="00123AC0">
            <w:pPr>
              <w:spacing w:after="60"/>
              <w:rPr>
                <w:rFonts w:eastAsia="Times New Roman" w:cs="Arial"/>
                <w:b/>
                <w:bCs/>
                <w:sz w:val="28"/>
                <w:szCs w:val="28"/>
              </w:rPr>
            </w:pPr>
          </w:p>
          <w:p w14:paraId="5198F34E" w14:textId="77777777" w:rsidR="00BB4D3F" w:rsidRPr="00555E92" w:rsidRDefault="00BB4D3F" w:rsidP="00123AC0">
            <w:pPr>
              <w:spacing w:after="60"/>
              <w:rPr>
                <w:rFonts w:eastAsia="Times New Roman" w:cs="Arial"/>
                <w:b/>
                <w:bCs/>
                <w:szCs w:val="24"/>
              </w:rPr>
            </w:pPr>
            <w:r w:rsidRPr="003C0D01">
              <w:rPr>
                <w:rFonts w:eastAsia="Times New Roman" w:cs="Arial"/>
                <w:b/>
                <w:bCs/>
                <w:color w:val="4472C4" w:themeColor="accent1"/>
                <w:szCs w:val="24"/>
              </w:rPr>
              <w:t xml:space="preserve">Initial symptoms / Prognosis / Early disease / Can we Cure if we catch early </w:t>
            </w:r>
          </w:p>
        </w:tc>
      </w:tr>
      <w:tr w:rsidR="00BB4D3F" w:rsidRPr="00555E92" w14:paraId="6674867A" w14:textId="77777777" w:rsidTr="00123AC0">
        <w:trPr>
          <w:trHeight w:val="2853"/>
        </w:trPr>
        <w:tc>
          <w:tcPr>
            <w:tcW w:w="5000" w:type="pct"/>
          </w:tcPr>
          <w:p w14:paraId="62A9897D" w14:textId="77777777" w:rsidR="00BB4D3F" w:rsidRDefault="00BB4D3F" w:rsidP="00123AC0">
            <w:pPr>
              <w:spacing w:after="60"/>
              <w:ind w:left="360"/>
              <w:rPr>
                <w:rFonts w:eastAsia="Times New Roman" w:cs="Arial"/>
                <w:szCs w:val="24"/>
              </w:rPr>
            </w:pPr>
          </w:p>
          <w:p w14:paraId="1D0C77C6" w14:textId="7BD84F4D" w:rsidR="00BB4D3F" w:rsidRPr="005F639F" w:rsidRDefault="00444274" w:rsidP="00123AC0">
            <w:pPr>
              <w:numPr>
                <w:ilvl w:val="0"/>
                <w:numId w:val="21"/>
              </w:numPr>
              <w:spacing w:after="60"/>
              <w:rPr>
                <w:rFonts w:eastAsia="Times New Roman" w:cs="Arial"/>
                <w:szCs w:val="24"/>
              </w:rPr>
            </w:pPr>
            <w:r>
              <w:rPr>
                <w:rFonts w:eastAsia="Times New Roman" w:cs="Arial"/>
                <w:szCs w:val="24"/>
              </w:rPr>
              <w:t xml:space="preserve">There is a </w:t>
            </w:r>
            <w:r w:rsidR="00BB4D3F" w:rsidRPr="005F639F">
              <w:rPr>
                <w:rFonts w:eastAsia="Times New Roman" w:cs="Arial"/>
                <w:szCs w:val="24"/>
              </w:rPr>
              <w:t xml:space="preserve">lack </w:t>
            </w:r>
            <w:r>
              <w:rPr>
                <w:rFonts w:eastAsia="Times New Roman" w:cs="Arial"/>
                <w:szCs w:val="24"/>
              </w:rPr>
              <w:t xml:space="preserve">of </w:t>
            </w:r>
            <w:r w:rsidR="00BB4D3F">
              <w:rPr>
                <w:rFonts w:eastAsia="Times New Roman" w:cs="Arial"/>
                <w:szCs w:val="24"/>
              </w:rPr>
              <w:t xml:space="preserve">accessible imaging and biochemical </w:t>
            </w:r>
            <w:r w:rsidR="00BB4D3F" w:rsidRPr="005F639F">
              <w:rPr>
                <w:rFonts w:eastAsia="Times New Roman" w:cs="Arial"/>
                <w:szCs w:val="24"/>
              </w:rPr>
              <w:t>diagnostic</w:t>
            </w:r>
            <w:r w:rsidR="00BB4D3F">
              <w:rPr>
                <w:rFonts w:eastAsia="Times New Roman" w:cs="Arial"/>
                <w:szCs w:val="24"/>
              </w:rPr>
              <w:t>s</w:t>
            </w:r>
            <w:r w:rsidR="00BB4D3F" w:rsidRPr="005F639F">
              <w:rPr>
                <w:rFonts w:eastAsia="Times New Roman" w:cs="Arial"/>
                <w:szCs w:val="24"/>
              </w:rPr>
              <w:t xml:space="preserve"> </w:t>
            </w:r>
            <w:r w:rsidR="00BB4D3F">
              <w:rPr>
                <w:rFonts w:eastAsia="Times New Roman" w:cs="Arial"/>
                <w:szCs w:val="24"/>
              </w:rPr>
              <w:t xml:space="preserve">and prognostic </w:t>
            </w:r>
            <w:r w:rsidR="00BB4D3F" w:rsidRPr="005F639F">
              <w:rPr>
                <w:rFonts w:eastAsia="Times New Roman" w:cs="Arial"/>
                <w:szCs w:val="24"/>
              </w:rPr>
              <w:t xml:space="preserve">disease </w:t>
            </w:r>
            <w:r w:rsidR="00BB4D3F">
              <w:rPr>
                <w:rFonts w:eastAsia="Times New Roman" w:cs="Arial"/>
                <w:szCs w:val="24"/>
              </w:rPr>
              <w:t>markers</w:t>
            </w:r>
            <w:r w:rsidR="00BB4D3F" w:rsidRPr="005F639F">
              <w:rPr>
                <w:rFonts w:eastAsia="Times New Roman" w:cs="Arial"/>
                <w:szCs w:val="24"/>
              </w:rPr>
              <w:t>, (GP vs specialised)</w:t>
            </w:r>
          </w:p>
          <w:p w14:paraId="025BA7F9" w14:textId="77777777" w:rsidR="00BB4D3F" w:rsidRPr="005F639F" w:rsidRDefault="00BB4D3F" w:rsidP="00123AC0">
            <w:pPr>
              <w:numPr>
                <w:ilvl w:val="0"/>
                <w:numId w:val="21"/>
              </w:numPr>
              <w:spacing w:after="60"/>
              <w:rPr>
                <w:rFonts w:eastAsia="Times New Roman" w:cs="Arial"/>
                <w:szCs w:val="24"/>
              </w:rPr>
            </w:pPr>
            <w:r w:rsidRPr="005F639F">
              <w:rPr>
                <w:rFonts w:eastAsia="Times New Roman" w:cs="Arial"/>
                <w:szCs w:val="24"/>
              </w:rPr>
              <w:t xml:space="preserve">Getting a diagnosis and treatment </w:t>
            </w:r>
            <w:r>
              <w:rPr>
                <w:rFonts w:eastAsia="Times New Roman" w:cs="Arial"/>
                <w:szCs w:val="24"/>
              </w:rPr>
              <w:t xml:space="preserve">can </w:t>
            </w:r>
            <w:r w:rsidRPr="005F639F">
              <w:rPr>
                <w:rFonts w:eastAsia="Times New Roman" w:cs="Arial"/>
                <w:szCs w:val="24"/>
              </w:rPr>
              <w:t xml:space="preserve">take a long time </w:t>
            </w:r>
            <w:r>
              <w:rPr>
                <w:rFonts w:eastAsia="Times New Roman" w:cs="Arial"/>
                <w:szCs w:val="24"/>
              </w:rPr>
              <w:t>for some MSK conditions. T</w:t>
            </w:r>
            <w:r w:rsidRPr="005F639F">
              <w:rPr>
                <w:rFonts w:eastAsia="Times New Roman" w:cs="Arial"/>
                <w:szCs w:val="24"/>
              </w:rPr>
              <w:t xml:space="preserve">here is no direct line to the right diagnosis and treatments </w:t>
            </w:r>
            <w:r>
              <w:rPr>
                <w:rFonts w:eastAsia="Times New Roman" w:cs="Arial"/>
                <w:szCs w:val="24"/>
              </w:rPr>
              <w:t xml:space="preserve">first time </w:t>
            </w:r>
            <w:r w:rsidRPr="005F639F">
              <w:rPr>
                <w:rFonts w:eastAsia="Times New Roman" w:cs="Arial"/>
                <w:szCs w:val="24"/>
              </w:rPr>
              <w:t>– companion diagnostics</w:t>
            </w:r>
            <w:r>
              <w:rPr>
                <w:rFonts w:eastAsia="Times New Roman" w:cs="Arial"/>
                <w:szCs w:val="24"/>
              </w:rPr>
              <w:t>.</w:t>
            </w:r>
          </w:p>
          <w:p w14:paraId="1147A20C" w14:textId="77777777" w:rsidR="00BB4D3F" w:rsidRDefault="00BB4D3F" w:rsidP="00123AC0">
            <w:pPr>
              <w:numPr>
                <w:ilvl w:val="0"/>
                <w:numId w:val="21"/>
              </w:numPr>
              <w:spacing w:after="60"/>
              <w:rPr>
                <w:rFonts w:eastAsia="Times New Roman" w:cs="Arial"/>
                <w:szCs w:val="24"/>
              </w:rPr>
            </w:pPr>
            <w:r>
              <w:rPr>
                <w:rFonts w:eastAsia="Times New Roman" w:cs="Arial"/>
                <w:szCs w:val="24"/>
              </w:rPr>
              <w:t>There are c</w:t>
            </w:r>
            <w:r w:rsidRPr="005F639F">
              <w:rPr>
                <w:rFonts w:eastAsia="Times New Roman" w:cs="Arial"/>
                <w:szCs w:val="24"/>
              </w:rPr>
              <w:t xml:space="preserve">hallenges of arthritis conditions in young people </w:t>
            </w:r>
            <w:r>
              <w:rPr>
                <w:rFonts w:eastAsia="Times New Roman" w:cs="Arial"/>
                <w:szCs w:val="24"/>
              </w:rPr>
              <w:t xml:space="preserve">that </w:t>
            </w:r>
            <w:r w:rsidRPr="005F639F">
              <w:rPr>
                <w:rFonts w:eastAsia="Times New Roman" w:cs="Arial"/>
                <w:szCs w:val="24"/>
              </w:rPr>
              <w:t>extend well beyond inflammatory arthritis</w:t>
            </w:r>
            <w:r>
              <w:rPr>
                <w:rFonts w:eastAsia="Times New Roman" w:cs="Arial"/>
                <w:szCs w:val="24"/>
              </w:rPr>
              <w:t>, where e</w:t>
            </w:r>
            <w:r w:rsidRPr="005F639F">
              <w:rPr>
                <w:rFonts w:eastAsia="Times New Roman" w:cs="Arial"/>
                <w:szCs w:val="24"/>
              </w:rPr>
              <w:t>arlier and more effective diagnosis is lacking</w:t>
            </w:r>
            <w:r>
              <w:rPr>
                <w:rFonts w:eastAsia="Times New Roman" w:cs="Arial"/>
                <w:szCs w:val="24"/>
              </w:rPr>
              <w:t>.</w:t>
            </w:r>
          </w:p>
          <w:p w14:paraId="04206EBF" w14:textId="77777777" w:rsidR="00BB4D3F" w:rsidRPr="00B66802" w:rsidRDefault="00BB4D3F" w:rsidP="00123AC0">
            <w:pPr>
              <w:numPr>
                <w:ilvl w:val="0"/>
                <w:numId w:val="21"/>
              </w:numPr>
              <w:spacing w:after="60"/>
              <w:rPr>
                <w:rFonts w:eastAsia="Times New Roman" w:cs="Arial"/>
                <w:szCs w:val="24"/>
              </w:rPr>
            </w:pPr>
            <w:r>
              <w:rPr>
                <w:rFonts w:eastAsia="Times New Roman"/>
                <w:szCs w:val="24"/>
              </w:rPr>
              <w:t xml:space="preserve">Support for coping with </w:t>
            </w:r>
            <w:r w:rsidRPr="00B66802">
              <w:rPr>
                <w:rFonts w:eastAsia="Times New Roman" w:cs="Arial"/>
                <w:szCs w:val="24"/>
              </w:rPr>
              <w:t>diagnosis of a chronic condition is lacking</w:t>
            </w:r>
            <w:r>
              <w:rPr>
                <w:rFonts w:eastAsia="Times New Roman" w:cs="Arial"/>
                <w:szCs w:val="24"/>
              </w:rPr>
              <w:t>.</w:t>
            </w:r>
          </w:p>
          <w:p w14:paraId="6B454B55" w14:textId="6F60B6E9" w:rsidR="00BB4D3F" w:rsidRPr="001A1FA5" w:rsidRDefault="00BB4D3F" w:rsidP="00123AC0">
            <w:pPr>
              <w:numPr>
                <w:ilvl w:val="0"/>
                <w:numId w:val="21"/>
              </w:numPr>
              <w:spacing w:after="60"/>
              <w:rPr>
                <w:rFonts w:eastAsia="Times New Roman" w:cs="Arial"/>
                <w:szCs w:val="24"/>
              </w:rPr>
            </w:pPr>
            <w:r>
              <w:rPr>
                <w:rFonts w:eastAsia="Times New Roman" w:cs="Arial"/>
                <w:szCs w:val="24"/>
              </w:rPr>
              <w:t xml:space="preserve">While some diseases are known to be genetically linked, </w:t>
            </w:r>
            <w:r w:rsidR="00D23892">
              <w:rPr>
                <w:rFonts w:eastAsia="Times New Roman" w:cs="Arial"/>
                <w:szCs w:val="24"/>
              </w:rPr>
              <w:t xml:space="preserve">in most diseases </w:t>
            </w:r>
            <w:r>
              <w:rPr>
                <w:rFonts w:eastAsia="Times New Roman" w:cs="Arial"/>
                <w:szCs w:val="24"/>
              </w:rPr>
              <w:t>use of g</w:t>
            </w:r>
            <w:r w:rsidRPr="001A1FA5">
              <w:rPr>
                <w:rFonts w:eastAsia="Times New Roman" w:cs="Arial"/>
                <w:szCs w:val="24"/>
              </w:rPr>
              <w:t xml:space="preserve">enetic risk scores </w:t>
            </w:r>
            <w:r>
              <w:rPr>
                <w:rFonts w:eastAsia="Times New Roman" w:cs="Arial"/>
                <w:szCs w:val="24"/>
              </w:rPr>
              <w:t>is not yet part of routine clinical management</w:t>
            </w:r>
            <w:r w:rsidR="00E74EC8">
              <w:rPr>
                <w:rFonts w:eastAsia="Times New Roman" w:cs="Arial"/>
                <w:szCs w:val="24"/>
              </w:rPr>
              <w:t xml:space="preserve"> of MSK conditions</w:t>
            </w:r>
            <w:r>
              <w:rPr>
                <w:rFonts w:eastAsia="Times New Roman" w:cs="Arial"/>
                <w:szCs w:val="24"/>
              </w:rPr>
              <w:t>.</w:t>
            </w:r>
          </w:p>
          <w:p w14:paraId="5C67F3B0" w14:textId="77777777" w:rsidR="00BB4D3F" w:rsidRDefault="00BB4D3F" w:rsidP="00123AC0">
            <w:pPr>
              <w:numPr>
                <w:ilvl w:val="0"/>
                <w:numId w:val="21"/>
              </w:numPr>
              <w:spacing w:after="60"/>
              <w:rPr>
                <w:rFonts w:eastAsia="Times New Roman" w:cs="Arial"/>
                <w:szCs w:val="24"/>
              </w:rPr>
            </w:pPr>
            <w:r>
              <w:rPr>
                <w:rFonts w:eastAsia="Times New Roman" w:cs="Arial"/>
                <w:szCs w:val="24"/>
              </w:rPr>
              <w:t xml:space="preserve">There is a gap in delivering good multidisciplinary services across community, </w:t>
            </w:r>
            <w:r w:rsidRPr="00134D48">
              <w:rPr>
                <w:rFonts w:eastAsia="Times New Roman" w:cs="Arial"/>
                <w:szCs w:val="24"/>
              </w:rPr>
              <w:t>primary and secondary care</w:t>
            </w:r>
            <w:r>
              <w:rPr>
                <w:rFonts w:eastAsia="Times New Roman" w:cs="Arial"/>
                <w:szCs w:val="24"/>
              </w:rPr>
              <w:t xml:space="preserve"> services.</w:t>
            </w:r>
          </w:p>
          <w:p w14:paraId="1AFC91DD" w14:textId="77777777" w:rsidR="00BB4D3F" w:rsidRPr="00C74EA0" w:rsidRDefault="00BB4D3F" w:rsidP="00123AC0">
            <w:pPr>
              <w:spacing w:after="60"/>
              <w:ind w:left="360"/>
              <w:rPr>
                <w:rFonts w:eastAsia="Times New Roman" w:cs="Arial"/>
                <w:szCs w:val="24"/>
              </w:rPr>
            </w:pPr>
          </w:p>
        </w:tc>
      </w:tr>
      <w:tr w:rsidR="00BB4D3F" w:rsidRPr="00555E92" w14:paraId="09B3A5B9" w14:textId="77777777" w:rsidTr="00123AC0">
        <w:tc>
          <w:tcPr>
            <w:tcW w:w="5000" w:type="pct"/>
            <w:shd w:val="clear" w:color="auto" w:fill="E7E6E6" w:themeFill="background2"/>
          </w:tcPr>
          <w:p w14:paraId="1F57E332" w14:textId="253BCEF0" w:rsidR="00BB4D3F" w:rsidRPr="00230953" w:rsidRDefault="00BB4D3F" w:rsidP="00123AC0">
            <w:pPr>
              <w:spacing w:after="60"/>
              <w:rPr>
                <w:rFonts w:eastAsia="Times New Roman"/>
                <w:i/>
                <w:iCs/>
                <w:szCs w:val="24"/>
              </w:rPr>
            </w:pPr>
            <w:r>
              <w:rPr>
                <w:rFonts w:eastAsia="Times New Roman"/>
                <w:i/>
                <w:iCs/>
                <w:szCs w:val="24"/>
              </w:rPr>
              <w:lastRenderedPageBreak/>
              <w:t>“</w:t>
            </w:r>
            <w:r w:rsidRPr="00230953">
              <w:rPr>
                <w:rFonts w:eastAsia="Times New Roman"/>
                <w:i/>
                <w:iCs/>
                <w:szCs w:val="24"/>
              </w:rPr>
              <w:t xml:space="preserve">I want the best pathways of care for people with </w:t>
            </w:r>
            <w:r>
              <w:rPr>
                <w:rFonts w:eastAsia="Times New Roman"/>
                <w:i/>
                <w:iCs/>
                <w:szCs w:val="24"/>
              </w:rPr>
              <w:t xml:space="preserve">musculoskeletal </w:t>
            </w:r>
            <w:r w:rsidR="003D699C">
              <w:rPr>
                <w:rFonts w:eastAsia="Times New Roman"/>
                <w:i/>
                <w:iCs/>
                <w:szCs w:val="24"/>
              </w:rPr>
              <w:t xml:space="preserve">conditions </w:t>
            </w:r>
            <w:r w:rsidRPr="00230953">
              <w:rPr>
                <w:rFonts w:eastAsia="Times New Roman"/>
                <w:i/>
                <w:iCs/>
                <w:szCs w:val="24"/>
              </w:rPr>
              <w:t>that include provision of acute care quickly when necessary and support, advice and education when and how people need it.</w:t>
            </w:r>
            <w:r>
              <w:rPr>
                <w:rFonts w:eastAsia="Times New Roman"/>
                <w:i/>
                <w:iCs/>
                <w:szCs w:val="24"/>
              </w:rPr>
              <w:t>”</w:t>
            </w:r>
          </w:p>
        </w:tc>
      </w:tr>
      <w:tr w:rsidR="00BB4D3F" w:rsidRPr="00555E92" w14:paraId="5106E7E7" w14:textId="77777777" w:rsidTr="00123AC0">
        <w:tc>
          <w:tcPr>
            <w:tcW w:w="5000" w:type="pct"/>
            <w:shd w:val="clear" w:color="auto" w:fill="E7E6E6" w:themeFill="background2"/>
          </w:tcPr>
          <w:p w14:paraId="4BE9524B" w14:textId="77777777" w:rsidR="00BB4D3F" w:rsidRPr="00555E92" w:rsidRDefault="00BB4D3F" w:rsidP="00123AC0">
            <w:pPr>
              <w:spacing w:after="60"/>
              <w:rPr>
                <w:rFonts w:eastAsia="Times New Roman" w:cs="Arial"/>
                <w:szCs w:val="24"/>
              </w:rPr>
            </w:pPr>
            <w:r>
              <w:rPr>
                <w:rFonts w:eastAsia="Times New Roman" w:cs="Arial"/>
                <w:i/>
                <w:iCs/>
                <w:szCs w:val="24"/>
              </w:rPr>
              <w:t>“</w:t>
            </w:r>
            <w:r w:rsidRPr="00555E92">
              <w:rPr>
                <w:rFonts w:eastAsia="Times New Roman" w:cs="Arial"/>
                <w:i/>
                <w:iCs/>
                <w:szCs w:val="24"/>
              </w:rPr>
              <w:t>Diagnosis has to be much earlier</w:t>
            </w:r>
            <w:r>
              <w:rPr>
                <w:rFonts w:eastAsia="Times New Roman" w:cs="Arial"/>
                <w:i/>
                <w:iCs/>
                <w:szCs w:val="24"/>
              </w:rPr>
              <w:t>. P</w:t>
            </w:r>
            <w:r w:rsidRPr="00555E92">
              <w:rPr>
                <w:rFonts w:eastAsia="Times New Roman" w:cs="Arial"/>
                <w:i/>
                <w:iCs/>
                <w:szCs w:val="24"/>
              </w:rPr>
              <w:t>eople need the tools to be able to question doctors and push for an actual diagnosis. Has there been research into the effects of delayed diagnosis on the progression of the disease?</w:t>
            </w:r>
            <w:r>
              <w:rPr>
                <w:rFonts w:eastAsia="Times New Roman" w:cs="Arial"/>
                <w:i/>
                <w:iCs/>
                <w:szCs w:val="24"/>
              </w:rPr>
              <w:t>”</w:t>
            </w:r>
          </w:p>
        </w:tc>
      </w:tr>
      <w:tr w:rsidR="00BB4D3F" w:rsidRPr="00555E92" w14:paraId="18DA2933" w14:textId="77777777" w:rsidTr="00123AC0">
        <w:tc>
          <w:tcPr>
            <w:tcW w:w="5000" w:type="pct"/>
            <w:shd w:val="clear" w:color="auto" w:fill="E7E6E6" w:themeFill="background2"/>
          </w:tcPr>
          <w:p w14:paraId="10FB6EE6" w14:textId="77777777" w:rsidR="00BB4D3F" w:rsidRPr="00555E92" w:rsidRDefault="00BB4D3F" w:rsidP="00123AC0">
            <w:pPr>
              <w:spacing w:after="60"/>
              <w:rPr>
                <w:rFonts w:eastAsia="Times New Roman" w:cs="Arial"/>
                <w:i/>
                <w:iCs/>
                <w:szCs w:val="24"/>
              </w:rPr>
            </w:pPr>
            <w:r>
              <w:rPr>
                <w:rFonts w:eastAsia="Times New Roman" w:cs="Arial"/>
                <w:i/>
                <w:iCs/>
                <w:szCs w:val="24"/>
              </w:rPr>
              <w:t>“</w:t>
            </w:r>
            <w:r w:rsidRPr="00555E92">
              <w:rPr>
                <w:rFonts w:eastAsia="Times New Roman" w:cs="Arial"/>
                <w:i/>
                <w:iCs/>
                <w:szCs w:val="24"/>
              </w:rPr>
              <w:t>Diagnosis, even if there is no cure – being told there is a reason for the way you feel is important.</w:t>
            </w:r>
            <w:r>
              <w:rPr>
                <w:rFonts w:eastAsia="Times New Roman" w:cs="Arial"/>
                <w:i/>
                <w:iCs/>
                <w:szCs w:val="24"/>
              </w:rPr>
              <w:t>”</w:t>
            </w:r>
          </w:p>
        </w:tc>
      </w:tr>
      <w:tr w:rsidR="00BB4D3F" w:rsidRPr="00555E92" w14:paraId="246E7A3D" w14:textId="77777777" w:rsidTr="00123AC0">
        <w:tc>
          <w:tcPr>
            <w:tcW w:w="5000" w:type="pct"/>
            <w:shd w:val="clear" w:color="auto" w:fill="E7E6E6" w:themeFill="background2"/>
          </w:tcPr>
          <w:p w14:paraId="046B537C" w14:textId="77777777" w:rsidR="00BB4D3F" w:rsidRPr="00555E92" w:rsidRDefault="00BB4D3F" w:rsidP="00123AC0">
            <w:pPr>
              <w:spacing w:after="60"/>
              <w:rPr>
                <w:rFonts w:eastAsia="Times New Roman" w:cs="Arial"/>
                <w:i/>
                <w:iCs/>
                <w:szCs w:val="24"/>
              </w:rPr>
            </w:pPr>
            <w:r>
              <w:rPr>
                <w:rFonts w:eastAsia="Times New Roman" w:cs="Arial"/>
                <w:i/>
                <w:iCs/>
                <w:szCs w:val="24"/>
              </w:rPr>
              <w:t>“</w:t>
            </w:r>
            <w:r w:rsidRPr="00877396">
              <w:rPr>
                <w:rFonts w:eastAsia="Times New Roman" w:cs="Arial"/>
                <w:i/>
                <w:iCs/>
                <w:szCs w:val="24"/>
              </w:rPr>
              <w:t xml:space="preserve">Monitoring needs to go beyond just squeezing joints.  There </w:t>
            </w:r>
            <w:r>
              <w:rPr>
                <w:rFonts w:eastAsia="Times New Roman" w:cs="Arial"/>
                <w:i/>
                <w:iCs/>
                <w:szCs w:val="24"/>
              </w:rPr>
              <w:t>ha</w:t>
            </w:r>
            <w:r w:rsidRPr="00877396">
              <w:rPr>
                <w:rFonts w:eastAsia="Times New Roman" w:cs="Arial"/>
                <w:i/>
                <w:iCs/>
                <w:szCs w:val="24"/>
              </w:rPr>
              <w:t>s to be a better way to establish levels of degeneration in a more timely manner and ways to defer further decline to the point of surgery.</w:t>
            </w:r>
            <w:r>
              <w:rPr>
                <w:rFonts w:eastAsia="Times New Roman" w:cs="Arial"/>
                <w:i/>
                <w:iCs/>
                <w:szCs w:val="24"/>
              </w:rPr>
              <w:t>”</w:t>
            </w:r>
          </w:p>
        </w:tc>
      </w:tr>
      <w:tr w:rsidR="00BB4D3F" w:rsidRPr="00555E92" w14:paraId="44F492DD" w14:textId="77777777" w:rsidTr="00123AC0">
        <w:tc>
          <w:tcPr>
            <w:tcW w:w="5000" w:type="pct"/>
            <w:shd w:val="clear" w:color="auto" w:fill="BDD6EE" w:themeFill="accent5" w:themeFillTint="66"/>
          </w:tcPr>
          <w:p w14:paraId="3D5446DC" w14:textId="77777777" w:rsidR="00BB4D3F" w:rsidRPr="005C21F8" w:rsidRDefault="00BB4D3F" w:rsidP="00123AC0">
            <w:pPr>
              <w:pStyle w:val="ListParagraph"/>
              <w:numPr>
                <w:ilvl w:val="0"/>
                <w:numId w:val="3"/>
              </w:numPr>
              <w:spacing w:after="60" w:line="240" w:lineRule="auto"/>
              <w:rPr>
                <w:rFonts w:eastAsia="Times New Roman"/>
                <w:b/>
                <w:bCs/>
                <w:sz w:val="28"/>
                <w:szCs w:val="28"/>
              </w:rPr>
            </w:pPr>
            <w:r w:rsidRPr="005C21F8">
              <w:rPr>
                <w:rFonts w:eastAsia="Times New Roman"/>
                <w:b/>
                <w:bCs/>
                <w:sz w:val="28"/>
                <w:szCs w:val="28"/>
              </w:rPr>
              <w:t>Treatment pathways to disease modification, remission, cure and management across mid, late disease, refractory disease and relapse/flare</w:t>
            </w:r>
          </w:p>
          <w:p w14:paraId="652F3173" w14:textId="77777777" w:rsidR="00BB4D3F" w:rsidRPr="00D37935" w:rsidRDefault="00BB4D3F" w:rsidP="00123AC0">
            <w:pPr>
              <w:spacing w:after="60"/>
              <w:rPr>
                <w:rFonts w:eastAsia="Times New Roman" w:cs="Arial"/>
                <w:b/>
                <w:bCs/>
                <w:sz w:val="28"/>
                <w:szCs w:val="28"/>
              </w:rPr>
            </w:pPr>
          </w:p>
          <w:p w14:paraId="5E88E636" w14:textId="77777777" w:rsidR="00BB4D3F" w:rsidRPr="00555E92" w:rsidRDefault="00BB4D3F" w:rsidP="00123AC0">
            <w:pPr>
              <w:spacing w:after="60"/>
              <w:rPr>
                <w:rFonts w:cs="Arial"/>
                <w:b/>
                <w:bCs/>
                <w:szCs w:val="24"/>
              </w:rPr>
            </w:pPr>
            <w:r w:rsidRPr="003C0D01">
              <w:rPr>
                <w:rFonts w:eastAsia="Times New Roman" w:cs="Arial"/>
                <w:b/>
                <w:bCs/>
                <w:color w:val="4472C4" w:themeColor="accent1"/>
                <w:szCs w:val="24"/>
              </w:rPr>
              <w:t>Self-management / Non-medical / Personalised medicine / Multi disease / Pre and post-surgery) / Mental Health</w:t>
            </w:r>
          </w:p>
        </w:tc>
      </w:tr>
      <w:tr w:rsidR="00BB4D3F" w:rsidRPr="00555E92" w14:paraId="0D42C209" w14:textId="77777777" w:rsidTr="00123AC0">
        <w:tc>
          <w:tcPr>
            <w:tcW w:w="5000" w:type="pct"/>
          </w:tcPr>
          <w:p w14:paraId="75B2FBAD" w14:textId="77777777" w:rsidR="00BB4D3F" w:rsidRDefault="00BB4D3F" w:rsidP="00123AC0">
            <w:pPr>
              <w:spacing w:after="60"/>
              <w:ind w:left="360"/>
              <w:rPr>
                <w:rFonts w:eastAsia="Times New Roman" w:cs="Arial"/>
                <w:szCs w:val="24"/>
              </w:rPr>
            </w:pPr>
          </w:p>
          <w:p w14:paraId="6E6E226B" w14:textId="77777777" w:rsidR="00BB4D3F" w:rsidRPr="005F639F" w:rsidRDefault="00BB4D3F" w:rsidP="00123AC0">
            <w:pPr>
              <w:numPr>
                <w:ilvl w:val="0"/>
                <w:numId w:val="21"/>
              </w:numPr>
              <w:spacing w:after="60"/>
              <w:rPr>
                <w:rFonts w:eastAsia="Times New Roman" w:cs="Arial"/>
                <w:szCs w:val="24"/>
              </w:rPr>
            </w:pPr>
            <w:r w:rsidRPr="005F639F">
              <w:rPr>
                <w:rFonts w:eastAsia="Times New Roman" w:cs="Arial"/>
                <w:szCs w:val="24"/>
              </w:rPr>
              <w:t xml:space="preserve">There is a disproportionate lack of effective treatment options in </w:t>
            </w:r>
            <w:r>
              <w:rPr>
                <w:rFonts w:eastAsia="Times New Roman" w:cs="Arial"/>
                <w:szCs w:val="24"/>
              </w:rPr>
              <w:t>osteoarthritis.</w:t>
            </w:r>
          </w:p>
          <w:p w14:paraId="122B4568" w14:textId="77777777" w:rsidR="00BB4D3F" w:rsidRPr="005F639F" w:rsidRDefault="00BB4D3F" w:rsidP="00123AC0">
            <w:pPr>
              <w:numPr>
                <w:ilvl w:val="0"/>
                <w:numId w:val="21"/>
              </w:numPr>
              <w:spacing w:after="60"/>
              <w:rPr>
                <w:rFonts w:eastAsia="Times New Roman" w:cs="Arial"/>
                <w:szCs w:val="24"/>
              </w:rPr>
            </w:pPr>
            <w:r w:rsidRPr="005F639F">
              <w:rPr>
                <w:rFonts w:eastAsia="Times New Roman" w:cs="Arial"/>
                <w:szCs w:val="24"/>
              </w:rPr>
              <w:t>In rarer diseases, common pathways are not being effectively connected to improve treatment options</w:t>
            </w:r>
            <w:r>
              <w:rPr>
                <w:rFonts w:eastAsia="Times New Roman" w:cs="Arial"/>
                <w:szCs w:val="24"/>
              </w:rPr>
              <w:t>.</w:t>
            </w:r>
          </w:p>
          <w:p w14:paraId="211254DD" w14:textId="77777777" w:rsidR="00BB4D3F" w:rsidRPr="005F639F" w:rsidRDefault="00BB4D3F" w:rsidP="00123AC0">
            <w:pPr>
              <w:numPr>
                <w:ilvl w:val="0"/>
                <w:numId w:val="21"/>
              </w:numPr>
              <w:spacing w:after="60"/>
              <w:rPr>
                <w:rFonts w:eastAsia="Times New Roman" w:cs="Arial"/>
                <w:szCs w:val="24"/>
              </w:rPr>
            </w:pPr>
            <w:r w:rsidRPr="005F639F">
              <w:rPr>
                <w:rFonts w:eastAsia="Times New Roman" w:cs="Arial"/>
                <w:szCs w:val="24"/>
              </w:rPr>
              <w:t>We don’t know how to care for people’s arthritis</w:t>
            </w:r>
            <w:r>
              <w:rPr>
                <w:rFonts w:eastAsia="Times New Roman" w:cs="Arial"/>
                <w:szCs w:val="24"/>
              </w:rPr>
              <w:t xml:space="preserve"> and to </w:t>
            </w:r>
            <w:r w:rsidRPr="005F639F">
              <w:rPr>
                <w:rFonts w:eastAsia="Times New Roman" w:cs="Arial"/>
                <w:szCs w:val="24"/>
              </w:rPr>
              <w:t>manag</w:t>
            </w:r>
            <w:r>
              <w:rPr>
                <w:rFonts w:eastAsia="Times New Roman" w:cs="Arial"/>
                <w:szCs w:val="24"/>
              </w:rPr>
              <w:t>e</w:t>
            </w:r>
            <w:r w:rsidRPr="005F639F">
              <w:rPr>
                <w:rFonts w:eastAsia="Times New Roman" w:cs="Arial"/>
                <w:szCs w:val="24"/>
              </w:rPr>
              <w:t xml:space="preserve"> the interdependencies </w:t>
            </w:r>
            <w:r>
              <w:rPr>
                <w:rFonts w:eastAsia="Times New Roman" w:cs="Arial"/>
                <w:szCs w:val="24"/>
              </w:rPr>
              <w:t xml:space="preserve">when they have </w:t>
            </w:r>
            <w:r w:rsidRPr="005F639F">
              <w:rPr>
                <w:rFonts w:eastAsia="Times New Roman" w:cs="Arial"/>
                <w:szCs w:val="24"/>
              </w:rPr>
              <w:t>multimorbidity</w:t>
            </w:r>
            <w:r>
              <w:rPr>
                <w:rFonts w:eastAsia="Times New Roman" w:cs="Arial"/>
                <w:szCs w:val="24"/>
              </w:rPr>
              <w:t>.</w:t>
            </w:r>
          </w:p>
          <w:p w14:paraId="574E70F5" w14:textId="77777777" w:rsidR="00BB4D3F" w:rsidRPr="003F1356" w:rsidRDefault="00BB4D3F" w:rsidP="00123AC0">
            <w:pPr>
              <w:numPr>
                <w:ilvl w:val="0"/>
                <w:numId w:val="21"/>
              </w:numPr>
              <w:spacing w:after="60"/>
              <w:rPr>
                <w:rFonts w:eastAsia="Times New Roman" w:cs="Arial"/>
                <w:szCs w:val="24"/>
              </w:rPr>
            </w:pPr>
            <w:r w:rsidRPr="003F1356">
              <w:rPr>
                <w:rFonts w:eastAsia="Times New Roman" w:cs="Arial"/>
                <w:szCs w:val="24"/>
              </w:rPr>
              <w:t xml:space="preserve">Some diseases have a lack of treatment options, </w:t>
            </w:r>
            <w:r>
              <w:rPr>
                <w:rFonts w:eastAsia="Times New Roman" w:cs="Arial"/>
                <w:szCs w:val="24"/>
              </w:rPr>
              <w:t>and a</w:t>
            </w:r>
            <w:r w:rsidRPr="003F1356">
              <w:rPr>
                <w:rFonts w:eastAsia="Times New Roman" w:cs="Arial"/>
                <w:szCs w:val="24"/>
              </w:rPr>
              <w:t xml:space="preserve">lternatives to joint </w:t>
            </w:r>
            <w:r>
              <w:rPr>
                <w:rFonts w:eastAsia="Times New Roman" w:cs="Arial"/>
                <w:szCs w:val="24"/>
              </w:rPr>
              <w:t>replacement ar</w:t>
            </w:r>
            <w:r w:rsidRPr="003F1356">
              <w:rPr>
                <w:rFonts w:eastAsia="Times New Roman" w:cs="Arial"/>
                <w:szCs w:val="24"/>
              </w:rPr>
              <w:t>e needed</w:t>
            </w:r>
            <w:r>
              <w:rPr>
                <w:rFonts w:eastAsia="Times New Roman" w:cs="Arial"/>
                <w:szCs w:val="24"/>
              </w:rPr>
              <w:t>.</w:t>
            </w:r>
          </w:p>
          <w:p w14:paraId="77505C90" w14:textId="77777777" w:rsidR="00BB4D3F" w:rsidRDefault="00BB4D3F" w:rsidP="00123AC0">
            <w:pPr>
              <w:numPr>
                <w:ilvl w:val="0"/>
                <w:numId w:val="21"/>
              </w:numPr>
              <w:spacing w:after="60"/>
              <w:rPr>
                <w:rFonts w:eastAsia="Times New Roman" w:cs="Arial"/>
                <w:szCs w:val="24"/>
              </w:rPr>
            </w:pPr>
            <w:r>
              <w:rPr>
                <w:rFonts w:eastAsia="Times New Roman" w:cs="Arial"/>
                <w:szCs w:val="24"/>
              </w:rPr>
              <w:t xml:space="preserve">For some diseases, treatment responses vary from person to person and several different therapies may need to be tried before symptoms are relieved. There is a need for more personalised treatment plans. </w:t>
            </w:r>
          </w:p>
          <w:p w14:paraId="60FC004A" w14:textId="77777777" w:rsidR="00BB4D3F" w:rsidRDefault="00BB4D3F" w:rsidP="00123AC0">
            <w:pPr>
              <w:numPr>
                <w:ilvl w:val="0"/>
                <w:numId w:val="21"/>
              </w:numPr>
              <w:spacing w:after="60"/>
              <w:rPr>
                <w:rFonts w:eastAsia="Times New Roman" w:cs="Arial"/>
                <w:szCs w:val="24"/>
              </w:rPr>
            </w:pPr>
            <w:r w:rsidRPr="00D344E5">
              <w:rPr>
                <w:rFonts w:eastAsia="Times New Roman" w:cs="Arial"/>
                <w:szCs w:val="24"/>
              </w:rPr>
              <w:t>The management of side effects and consequences of long</w:t>
            </w:r>
            <w:r>
              <w:rPr>
                <w:rFonts w:eastAsia="Times New Roman" w:cs="Arial"/>
                <w:szCs w:val="24"/>
              </w:rPr>
              <w:t>-</w:t>
            </w:r>
            <w:r w:rsidRPr="00D344E5">
              <w:rPr>
                <w:rFonts w:eastAsia="Times New Roman" w:cs="Arial"/>
                <w:szCs w:val="24"/>
              </w:rPr>
              <w:t xml:space="preserve">term medication are areas of low </w:t>
            </w:r>
            <w:r>
              <w:rPr>
                <w:rFonts w:eastAsia="Times New Roman" w:cs="Arial"/>
                <w:szCs w:val="24"/>
              </w:rPr>
              <w:t xml:space="preserve">research </w:t>
            </w:r>
            <w:r w:rsidRPr="00D344E5">
              <w:rPr>
                <w:rFonts w:eastAsia="Times New Roman" w:cs="Arial"/>
                <w:szCs w:val="24"/>
              </w:rPr>
              <w:t xml:space="preserve">activity – there is </w:t>
            </w:r>
            <w:r>
              <w:rPr>
                <w:rFonts w:eastAsia="Times New Roman" w:cs="Arial"/>
                <w:szCs w:val="24"/>
              </w:rPr>
              <w:t xml:space="preserve">a </w:t>
            </w:r>
            <w:r w:rsidRPr="00D344E5">
              <w:rPr>
                <w:rFonts w:eastAsia="Times New Roman" w:cs="Arial"/>
                <w:szCs w:val="24"/>
              </w:rPr>
              <w:t xml:space="preserve">need </w:t>
            </w:r>
            <w:r>
              <w:rPr>
                <w:rFonts w:eastAsia="Times New Roman" w:cs="Arial"/>
                <w:szCs w:val="24"/>
              </w:rPr>
              <w:t>to find</w:t>
            </w:r>
            <w:r w:rsidRPr="00D344E5">
              <w:rPr>
                <w:rFonts w:eastAsia="Times New Roman" w:cs="Arial"/>
                <w:szCs w:val="24"/>
              </w:rPr>
              <w:t xml:space="preserve"> treatme</w:t>
            </w:r>
            <w:r>
              <w:rPr>
                <w:rFonts w:eastAsia="Times New Roman" w:cs="Arial"/>
                <w:szCs w:val="24"/>
              </w:rPr>
              <w:t>nt</w:t>
            </w:r>
            <w:r w:rsidRPr="00D344E5">
              <w:rPr>
                <w:rFonts w:eastAsia="Times New Roman" w:cs="Arial"/>
                <w:szCs w:val="24"/>
              </w:rPr>
              <w:t>s with fewer side effects</w:t>
            </w:r>
            <w:r>
              <w:rPr>
                <w:rFonts w:eastAsia="Times New Roman" w:cs="Arial"/>
                <w:szCs w:val="24"/>
              </w:rPr>
              <w:t>.</w:t>
            </w:r>
          </w:p>
          <w:p w14:paraId="3EA3FA03" w14:textId="6AA9572F" w:rsidR="00BB4D3F" w:rsidRPr="00CE0984" w:rsidRDefault="00BB4D3F" w:rsidP="00123AC0">
            <w:pPr>
              <w:numPr>
                <w:ilvl w:val="0"/>
                <w:numId w:val="21"/>
              </w:numPr>
              <w:spacing w:after="60"/>
              <w:rPr>
                <w:rFonts w:eastAsia="Times New Roman" w:cs="Arial"/>
                <w:szCs w:val="24"/>
              </w:rPr>
            </w:pPr>
            <w:r>
              <w:t xml:space="preserve">There is </w:t>
            </w:r>
            <w:r w:rsidR="00D94AFC">
              <w:t xml:space="preserve">a </w:t>
            </w:r>
            <w:r>
              <w:t xml:space="preserve">need to better phenotype people to implement a precision medicine approach. </w:t>
            </w:r>
          </w:p>
          <w:p w14:paraId="33BB2AD8" w14:textId="77777777" w:rsidR="00BB4D3F" w:rsidRPr="005F639F" w:rsidRDefault="00BB4D3F" w:rsidP="00123AC0">
            <w:pPr>
              <w:numPr>
                <w:ilvl w:val="0"/>
                <w:numId w:val="21"/>
              </w:numPr>
              <w:spacing w:after="60"/>
              <w:rPr>
                <w:rFonts w:eastAsia="Times New Roman" w:cs="Arial"/>
                <w:szCs w:val="24"/>
              </w:rPr>
            </w:pPr>
            <w:r>
              <w:t>Biomarkers and imaging to predict disease prognosis, true (biological) disease remission and long-term side effects are lacking.</w:t>
            </w:r>
          </w:p>
          <w:p w14:paraId="2E676D92" w14:textId="77777777" w:rsidR="00BB4D3F" w:rsidRDefault="00BB4D3F" w:rsidP="00123AC0">
            <w:pPr>
              <w:numPr>
                <w:ilvl w:val="0"/>
                <w:numId w:val="21"/>
              </w:numPr>
              <w:spacing w:after="60"/>
              <w:rPr>
                <w:rFonts w:eastAsia="Times New Roman" w:cs="Arial"/>
                <w:szCs w:val="24"/>
              </w:rPr>
            </w:pPr>
            <w:r w:rsidRPr="00B25D22">
              <w:rPr>
                <w:rFonts w:eastAsia="Times New Roman" w:cs="Arial"/>
                <w:szCs w:val="24"/>
              </w:rPr>
              <w:t xml:space="preserve">Treatment of pain </w:t>
            </w:r>
            <w:r>
              <w:rPr>
                <w:rFonts w:eastAsia="Times New Roman" w:cs="Arial"/>
                <w:szCs w:val="24"/>
              </w:rPr>
              <w:t>is not well managed.</w:t>
            </w:r>
          </w:p>
          <w:p w14:paraId="50E3505B" w14:textId="77777777" w:rsidR="00BB4D3F" w:rsidRPr="00134D48" w:rsidRDefault="00BB4D3F" w:rsidP="00123AC0">
            <w:pPr>
              <w:numPr>
                <w:ilvl w:val="0"/>
                <w:numId w:val="21"/>
              </w:numPr>
              <w:spacing w:after="60"/>
              <w:rPr>
                <w:rFonts w:eastAsia="Times New Roman" w:cs="Arial"/>
                <w:szCs w:val="24"/>
              </w:rPr>
            </w:pPr>
            <w:r>
              <w:rPr>
                <w:rFonts w:eastAsia="Times New Roman" w:cs="Arial"/>
                <w:szCs w:val="24"/>
              </w:rPr>
              <w:t>Fatigue is not well treated.</w:t>
            </w:r>
          </w:p>
          <w:p w14:paraId="3B8E967D" w14:textId="77777777" w:rsidR="00BB4D3F" w:rsidRDefault="00BB4D3F" w:rsidP="00123AC0">
            <w:pPr>
              <w:numPr>
                <w:ilvl w:val="0"/>
                <w:numId w:val="21"/>
              </w:numPr>
              <w:spacing w:after="60"/>
              <w:rPr>
                <w:rFonts w:eastAsia="Times New Roman" w:cs="Arial"/>
                <w:szCs w:val="24"/>
              </w:rPr>
            </w:pPr>
            <w:r w:rsidRPr="00134D48">
              <w:rPr>
                <w:rFonts w:eastAsia="Times New Roman" w:cs="Arial"/>
                <w:szCs w:val="24"/>
              </w:rPr>
              <w:t xml:space="preserve">Opportunities to </w:t>
            </w:r>
            <w:r>
              <w:rPr>
                <w:rFonts w:eastAsia="Times New Roman" w:cs="Arial"/>
                <w:szCs w:val="24"/>
              </w:rPr>
              <w:t xml:space="preserve">halt or </w:t>
            </w:r>
            <w:r w:rsidRPr="00134D48">
              <w:rPr>
                <w:rFonts w:eastAsia="Times New Roman" w:cs="Arial"/>
                <w:szCs w:val="24"/>
              </w:rPr>
              <w:t xml:space="preserve">reverse disease </w:t>
            </w:r>
            <w:r>
              <w:rPr>
                <w:rFonts w:eastAsia="Times New Roman" w:cs="Arial"/>
                <w:szCs w:val="24"/>
              </w:rPr>
              <w:t>progression are lacking and getting to a point of disease remission is not reliable.</w:t>
            </w:r>
          </w:p>
          <w:p w14:paraId="683014AC" w14:textId="77777777" w:rsidR="00BB4D3F" w:rsidRPr="00914401" w:rsidRDefault="00BB4D3F" w:rsidP="00123AC0">
            <w:pPr>
              <w:pStyle w:val="ListParagraph"/>
              <w:numPr>
                <w:ilvl w:val="0"/>
                <w:numId w:val="21"/>
              </w:numPr>
              <w:spacing w:after="60" w:line="240" w:lineRule="auto"/>
              <w:rPr>
                <w:rFonts w:eastAsia="Times New Roman"/>
                <w:szCs w:val="24"/>
              </w:rPr>
            </w:pPr>
            <w:r>
              <w:rPr>
                <w:rFonts w:eastAsia="Times New Roman"/>
                <w:szCs w:val="24"/>
              </w:rPr>
              <w:t xml:space="preserve">There are unmet needs in understanding the impact </w:t>
            </w:r>
            <w:r w:rsidRPr="00914401">
              <w:rPr>
                <w:rFonts w:eastAsia="Times New Roman"/>
                <w:szCs w:val="24"/>
              </w:rPr>
              <w:t>of diagno</w:t>
            </w:r>
            <w:r>
              <w:rPr>
                <w:rFonts w:eastAsia="Times New Roman"/>
                <w:szCs w:val="24"/>
              </w:rPr>
              <w:t>s</w:t>
            </w:r>
            <w:r w:rsidRPr="00914401">
              <w:rPr>
                <w:rFonts w:eastAsia="Times New Roman"/>
                <w:szCs w:val="24"/>
              </w:rPr>
              <w:t>is on mental h</w:t>
            </w:r>
            <w:r>
              <w:rPr>
                <w:rFonts w:eastAsia="Times New Roman"/>
                <w:szCs w:val="24"/>
              </w:rPr>
              <w:t>e</w:t>
            </w:r>
            <w:r w:rsidRPr="00914401">
              <w:rPr>
                <w:rFonts w:eastAsia="Times New Roman"/>
                <w:szCs w:val="24"/>
              </w:rPr>
              <w:t>alth</w:t>
            </w:r>
            <w:r>
              <w:rPr>
                <w:rFonts w:eastAsia="Times New Roman"/>
                <w:szCs w:val="24"/>
              </w:rPr>
              <w:t xml:space="preserve"> and how </w:t>
            </w:r>
            <w:r w:rsidRPr="00914401">
              <w:rPr>
                <w:rFonts w:eastAsia="Times New Roman"/>
                <w:szCs w:val="24"/>
              </w:rPr>
              <w:t xml:space="preserve">psychological therapies </w:t>
            </w:r>
            <w:r>
              <w:rPr>
                <w:rFonts w:eastAsia="Times New Roman"/>
                <w:szCs w:val="24"/>
              </w:rPr>
              <w:t xml:space="preserve">can be used to </w:t>
            </w:r>
            <w:r w:rsidRPr="00914401">
              <w:rPr>
                <w:rFonts w:eastAsia="Times New Roman"/>
                <w:szCs w:val="24"/>
              </w:rPr>
              <w:t>help manage</w:t>
            </w:r>
            <w:r>
              <w:rPr>
                <w:rFonts w:eastAsia="Times New Roman"/>
                <w:szCs w:val="24"/>
              </w:rPr>
              <w:t xml:space="preserve"> MSK symptoms.</w:t>
            </w:r>
          </w:p>
          <w:p w14:paraId="1795ED78" w14:textId="77777777" w:rsidR="00BB4D3F" w:rsidRDefault="00BB4D3F" w:rsidP="00123AC0">
            <w:pPr>
              <w:numPr>
                <w:ilvl w:val="0"/>
                <w:numId w:val="21"/>
              </w:numPr>
              <w:spacing w:after="60"/>
              <w:rPr>
                <w:rFonts w:eastAsia="Times New Roman" w:cs="Arial"/>
                <w:szCs w:val="24"/>
              </w:rPr>
            </w:pPr>
            <w:r>
              <w:rPr>
                <w:rFonts w:eastAsia="Times New Roman" w:cs="Arial"/>
                <w:szCs w:val="24"/>
              </w:rPr>
              <w:t>There is scope to provide better tools for self-m</w:t>
            </w:r>
            <w:r w:rsidRPr="00357B20">
              <w:rPr>
                <w:rFonts w:eastAsia="Times New Roman" w:cs="Arial"/>
                <w:szCs w:val="24"/>
              </w:rPr>
              <w:t>anagement</w:t>
            </w:r>
            <w:r>
              <w:rPr>
                <w:rFonts w:eastAsia="Times New Roman" w:cs="Arial"/>
                <w:szCs w:val="24"/>
              </w:rPr>
              <w:t>.</w:t>
            </w:r>
          </w:p>
          <w:p w14:paraId="40C26338" w14:textId="77777777" w:rsidR="00070DDD" w:rsidRDefault="00BB4D3F" w:rsidP="00070DDD">
            <w:pPr>
              <w:numPr>
                <w:ilvl w:val="0"/>
                <w:numId w:val="21"/>
              </w:numPr>
              <w:spacing w:after="60"/>
              <w:rPr>
                <w:rFonts w:eastAsia="Times New Roman" w:cs="Arial"/>
                <w:szCs w:val="24"/>
              </w:rPr>
            </w:pPr>
            <w:r>
              <w:rPr>
                <w:rFonts w:eastAsia="Times New Roman" w:cs="Arial"/>
                <w:szCs w:val="24"/>
              </w:rPr>
              <w:t xml:space="preserve">There is more to know about best management of </w:t>
            </w:r>
            <w:r w:rsidRPr="00ED1D8E">
              <w:rPr>
                <w:rFonts w:eastAsia="Times New Roman" w:cs="Arial"/>
                <w:szCs w:val="24"/>
              </w:rPr>
              <w:t>gut health</w:t>
            </w:r>
            <w:r>
              <w:rPr>
                <w:rFonts w:eastAsia="Times New Roman" w:cs="Arial"/>
                <w:szCs w:val="24"/>
              </w:rPr>
              <w:t xml:space="preserve"> for arthritis.</w:t>
            </w:r>
          </w:p>
          <w:p w14:paraId="3C85F668" w14:textId="3F467149" w:rsidR="00070DDD" w:rsidRPr="00070DDD" w:rsidRDefault="00070DDD" w:rsidP="00070DDD">
            <w:pPr>
              <w:numPr>
                <w:ilvl w:val="0"/>
                <w:numId w:val="21"/>
              </w:numPr>
              <w:spacing w:after="60"/>
              <w:rPr>
                <w:rFonts w:eastAsia="Times New Roman" w:cs="Arial"/>
                <w:szCs w:val="24"/>
              </w:rPr>
            </w:pPr>
            <w:r w:rsidRPr="00070DDD">
              <w:rPr>
                <w:rFonts w:eastAsia="Times New Roman"/>
              </w:rPr>
              <w:t xml:space="preserve">In health and care improvement, there are gaps in innovative implementation of new knowledge.  </w:t>
            </w:r>
            <w:r>
              <w:t xml:space="preserve">  </w:t>
            </w:r>
          </w:p>
          <w:p w14:paraId="0A918FB5" w14:textId="77777777" w:rsidR="00BB4D3F" w:rsidRPr="00555E92" w:rsidRDefault="00BB4D3F" w:rsidP="00123AC0">
            <w:pPr>
              <w:spacing w:after="60"/>
              <w:ind w:left="360"/>
              <w:rPr>
                <w:rFonts w:eastAsia="Times New Roman" w:cs="Arial"/>
                <w:szCs w:val="24"/>
              </w:rPr>
            </w:pPr>
          </w:p>
        </w:tc>
      </w:tr>
      <w:tr w:rsidR="00BB4D3F" w:rsidRPr="00555E92" w14:paraId="79399651" w14:textId="77777777" w:rsidTr="00123AC0">
        <w:tc>
          <w:tcPr>
            <w:tcW w:w="5000" w:type="pct"/>
            <w:shd w:val="clear" w:color="auto" w:fill="E7E6E6" w:themeFill="background2"/>
          </w:tcPr>
          <w:p w14:paraId="551A9E59" w14:textId="2D7AAD25" w:rsidR="00BB4D3F" w:rsidRPr="00230953" w:rsidRDefault="00BB4D3F" w:rsidP="00123AC0">
            <w:pPr>
              <w:spacing w:after="60"/>
              <w:rPr>
                <w:rFonts w:eastAsia="Times New Roman"/>
                <w:i/>
                <w:iCs/>
                <w:szCs w:val="24"/>
              </w:rPr>
            </w:pPr>
            <w:r>
              <w:rPr>
                <w:rFonts w:eastAsia="Times New Roman"/>
                <w:i/>
                <w:iCs/>
                <w:szCs w:val="24"/>
              </w:rPr>
              <w:t>“</w:t>
            </w:r>
            <w:r w:rsidRPr="00230953">
              <w:rPr>
                <w:rFonts w:eastAsia="Times New Roman"/>
                <w:i/>
                <w:iCs/>
                <w:szCs w:val="24"/>
              </w:rPr>
              <w:t>I want everyone who has a</w:t>
            </w:r>
            <w:r>
              <w:rPr>
                <w:rFonts w:eastAsia="Times New Roman"/>
                <w:i/>
                <w:iCs/>
                <w:szCs w:val="24"/>
              </w:rPr>
              <w:t xml:space="preserve"> musculoskeletal </w:t>
            </w:r>
            <w:r w:rsidR="003D699C">
              <w:rPr>
                <w:rFonts w:eastAsia="Times New Roman"/>
                <w:i/>
                <w:iCs/>
                <w:szCs w:val="24"/>
              </w:rPr>
              <w:t xml:space="preserve">condition </w:t>
            </w:r>
            <w:r w:rsidRPr="00230953">
              <w:rPr>
                <w:rFonts w:eastAsia="Times New Roman"/>
                <w:i/>
                <w:iCs/>
                <w:szCs w:val="24"/>
              </w:rPr>
              <w:t>to be well-informed to self-manage their condition and seek help when they need it.</w:t>
            </w:r>
            <w:r>
              <w:rPr>
                <w:rFonts w:eastAsia="Times New Roman"/>
                <w:i/>
                <w:iCs/>
                <w:szCs w:val="24"/>
              </w:rPr>
              <w:t>”</w:t>
            </w:r>
            <w:r>
              <w:t xml:space="preserve"> </w:t>
            </w:r>
          </w:p>
        </w:tc>
      </w:tr>
      <w:tr w:rsidR="00BB4D3F" w:rsidRPr="00555E92" w14:paraId="4B4AC534" w14:textId="77777777" w:rsidTr="00123AC0">
        <w:tc>
          <w:tcPr>
            <w:tcW w:w="5000" w:type="pct"/>
            <w:shd w:val="clear" w:color="auto" w:fill="E7E6E6" w:themeFill="background2"/>
          </w:tcPr>
          <w:p w14:paraId="3148A766" w14:textId="77777777" w:rsidR="00BB4D3F" w:rsidRDefault="00BB4D3F" w:rsidP="00123AC0">
            <w:pPr>
              <w:spacing w:after="60"/>
              <w:rPr>
                <w:rFonts w:eastAsia="Times New Roman" w:cs="Arial"/>
                <w:i/>
                <w:iCs/>
                <w:szCs w:val="24"/>
              </w:rPr>
            </w:pPr>
            <w:r>
              <w:rPr>
                <w:rFonts w:eastAsia="Times New Roman"/>
                <w:i/>
                <w:iCs/>
                <w:szCs w:val="24"/>
              </w:rPr>
              <w:t>“</w:t>
            </w:r>
            <w:r w:rsidRPr="00A95C68">
              <w:rPr>
                <w:rFonts w:eastAsia="Times New Roman"/>
                <w:i/>
                <w:iCs/>
                <w:szCs w:val="24"/>
              </w:rPr>
              <w:t>Not enough effort to get people off steroids.</w:t>
            </w:r>
            <w:r>
              <w:rPr>
                <w:rFonts w:eastAsia="Times New Roman"/>
                <w:i/>
                <w:iCs/>
                <w:szCs w:val="24"/>
              </w:rPr>
              <w:t>”</w:t>
            </w:r>
          </w:p>
        </w:tc>
      </w:tr>
      <w:tr w:rsidR="00BB4D3F" w:rsidRPr="00555E92" w14:paraId="4C854B5B" w14:textId="77777777" w:rsidTr="00123AC0">
        <w:tc>
          <w:tcPr>
            <w:tcW w:w="5000" w:type="pct"/>
            <w:shd w:val="clear" w:color="auto" w:fill="E7E6E6" w:themeFill="background2"/>
          </w:tcPr>
          <w:p w14:paraId="0E7C2ADE" w14:textId="77777777" w:rsidR="00BB4D3F" w:rsidRPr="00555E92" w:rsidRDefault="00BB4D3F" w:rsidP="00123AC0">
            <w:pPr>
              <w:spacing w:after="60"/>
              <w:rPr>
                <w:rFonts w:eastAsia="Times New Roman" w:cs="Arial"/>
                <w:i/>
                <w:iCs/>
                <w:szCs w:val="24"/>
              </w:rPr>
            </w:pPr>
            <w:r>
              <w:rPr>
                <w:rFonts w:eastAsia="Times New Roman" w:cs="Arial"/>
                <w:i/>
                <w:iCs/>
                <w:szCs w:val="24"/>
              </w:rPr>
              <w:t>“Rarer forms of arthritis struggle to get visibility or funding for research.”</w:t>
            </w:r>
          </w:p>
        </w:tc>
      </w:tr>
      <w:tr w:rsidR="00BB4D3F" w:rsidRPr="00555E92" w14:paraId="7BFD21B0" w14:textId="77777777" w:rsidTr="00123AC0">
        <w:tc>
          <w:tcPr>
            <w:tcW w:w="5000" w:type="pct"/>
            <w:shd w:val="clear" w:color="auto" w:fill="E7E6E6" w:themeFill="background2"/>
          </w:tcPr>
          <w:p w14:paraId="49206CDC" w14:textId="77777777" w:rsidR="00BB4D3F" w:rsidRPr="00555E92" w:rsidRDefault="00BB4D3F" w:rsidP="00123AC0">
            <w:pPr>
              <w:spacing w:after="60"/>
              <w:rPr>
                <w:rFonts w:eastAsia="Times New Roman" w:cs="Arial"/>
                <w:szCs w:val="24"/>
              </w:rPr>
            </w:pPr>
            <w:r>
              <w:rPr>
                <w:rFonts w:eastAsia="Times New Roman" w:cs="Arial"/>
                <w:i/>
                <w:iCs/>
                <w:szCs w:val="24"/>
              </w:rPr>
              <w:lastRenderedPageBreak/>
              <w:t>“</w:t>
            </w:r>
            <w:r w:rsidRPr="00555E92">
              <w:rPr>
                <w:rFonts w:eastAsia="Times New Roman" w:cs="Arial"/>
                <w:i/>
                <w:iCs/>
                <w:szCs w:val="24"/>
              </w:rPr>
              <w:t>Arthritis is a chronic condition</w:t>
            </w:r>
            <w:r>
              <w:rPr>
                <w:rFonts w:eastAsia="Times New Roman" w:cs="Arial"/>
                <w:i/>
                <w:iCs/>
                <w:szCs w:val="24"/>
              </w:rPr>
              <w:t>,</w:t>
            </w:r>
            <w:r w:rsidRPr="00555E92">
              <w:rPr>
                <w:rFonts w:eastAsia="Times New Roman" w:cs="Arial"/>
                <w:i/>
                <w:iCs/>
                <w:szCs w:val="24"/>
              </w:rPr>
              <w:t xml:space="preserve"> therefore people have been taking drugs for decades. How much research has been done into the effect of taking a d</w:t>
            </w:r>
            <w:r>
              <w:rPr>
                <w:rFonts w:eastAsia="Times New Roman" w:cs="Arial"/>
                <w:i/>
                <w:iCs/>
                <w:szCs w:val="24"/>
              </w:rPr>
              <w:t>r</w:t>
            </w:r>
            <w:r w:rsidRPr="00555E92">
              <w:rPr>
                <w:rFonts w:eastAsia="Times New Roman" w:cs="Arial"/>
                <w:i/>
                <w:iCs/>
                <w:szCs w:val="24"/>
              </w:rPr>
              <w:t>ug for such a long time – what are the long-term side effects, is the drug still effective?</w:t>
            </w:r>
            <w:r>
              <w:rPr>
                <w:rFonts w:eastAsia="Times New Roman" w:cs="Arial"/>
                <w:i/>
                <w:iCs/>
                <w:szCs w:val="24"/>
              </w:rPr>
              <w:t>”</w:t>
            </w:r>
          </w:p>
        </w:tc>
      </w:tr>
      <w:tr w:rsidR="00BB4D3F" w:rsidRPr="00555E92" w14:paraId="2B5458E6" w14:textId="77777777" w:rsidTr="00123AC0">
        <w:tc>
          <w:tcPr>
            <w:tcW w:w="5000" w:type="pct"/>
            <w:shd w:val="clear" w:color="auto" w:fill="E7E6E6" w:themeFill="background2"/>
          </w:tcPr>
          <w:p w14:paraId="3902611D" w14:textId="77777777" w:rsidR="00BB4D3F" w:rsidRPr="00555E92" w:rsidRDefault="00BB4D3F" w:rsidP="00123AC0">
            <w:pPr>
              <w:spacing w:after="60"/>
              <w:rPr>
                <w:rFonts w:eastAsia="Times New Roman" w:cs="Arial"/>
                <w:i/>
                <w:iCs/>
                <w:szCs w:val="24"/>
              </w:rPr>
            </w:pPr>
            <w:r>
              <w:rPr>
                <w:rFonts w:eastAsia="Times New Roman" w:cs="Arial"/>
                <w:i/>
                <w:iCs/>
                <w:szCs w:val="24"/>
              </w:rPr>
              <w:t xml:space="preserve">“I want a </w:t>
            </w:r>
            <w:r w:rsidRPr="00555E92">
              <w:rPr>
                <w:rFonts w:eastAsia="Times New Roman" w:cs="Arial"/>
                <w:i/>
                <w:iCs/>
                <w:szCs w:val="24"/>
              </w:rPr>
              <w:t>cure for arthritis, as well as live treatment improvements and improved quality of life.</w:t>
            </w:r>
            <w:r>
              <w:rPr>
                <w:rFonts w:eastAsia="Times New Roman" w:cs="Arial"/>
                <w:i/>
                <w:iCs/>
                <w:szCs w:val="24"/>
              </w:rPr>
              <w:t>”</w:t>
            </w:r>
          </w:p>
        </w:tc>
      </w:tr>
      <w:tr w:rsidR="00BB4D3F" w:rsidRPr="00555E92" w14:paraId="6F75C80C" w14:textId="77777777" w:rsidTr="00123AC0">
        <w:tc>
          <w:tcPr>
            <w:tcW w:w="5000" w:type="pct"/>
            <w:shd w:val="clear" w:color="auto" w:fill="E7E6E6" w:themeFill="background2"/>
          </w:tcPr>
          <w:p w14:paraId="5DE32E58" w14:textId="77777777" w:rsidR="00BB4D3F" w:rsidRPr="00555E92" w:rsidRDefault="00BB4D3F" w:rsidP="00123AC0">
            <w:pPr>
              <w:spacing w:after="60"/>
              <w:rPr>
                <w:rFonts w:eastAsia="Times New Roman" w:cs="Arial"/>
                <w:i/>
                <w:iCs/>
                <w:szCs w:val="24"/>
              </w:rPr>
            </w:pPr>
            <w:r>
              <w:rPr>
                <w:rFonts w:eastAsia="Times New Roman" w:cs="Arial"/>
                <w:i/>
                <w:iCs/>
                <w:szCs w:val="24"/>
              </w:rPr>
              <w:t>“</w:t>
            </w:r>
            <w:r w:rsidRPr="00555E92">
              <w:rPr>
                <w:rFonts w:eastAsia="Times New Roman" w:cs="Arial"/>
                <w:i/>
                <w:iCs/>
                <w:szCs w:val="24"/>
              </w:rPr>
              <w:t>Pain is a concern for most patients but almost all research will help pain, do we have to have pain as a core aim</w:t>
            </w:r>
            <w:r>
              <w:rPr>
                <w:rFonts w:eastAsia="Times New Roman" w:cs="Arial"/>
                <w:i/>
                <w:iCs/>
                <w:szCs w:val="24"/>
              </w:rPr>
              <w:t>?”</w:t>
            </w:r>
          </w:p>
        </w:tc>
      </w:tr>
      <w:tr w:rsidR="00BB4D3F" w:rsidRPr="00555E92" w14:paraId="50967960" w14:textId="77777777" w:rsidTr="00123AC0">
        <w:tc>
          <w:tcPr>
            <w:tcW w:w="5000" w:type="pct"/>
            <w:shd w:val="clear" w:color="auto" w:fill="E7E6E6" w:themeFill="background2"/>
          </w:tcPr>
          <w:p w14:paraId="14886BA6" w14:textId="77777777" w:rsidR="00BB4D3F" w:rsidRPr="00555E92" w:rsidRDefault="00BB4D3F" w:rsidP="00123AC0">
            <w:pPr>
              <w:spacing w:after="60"/>
              <w:rPr>
                <w:rFonts w:eastAsia="Times New Roman" w:cs="Arial"/>
                <w:i/>
                <w:iCs/>
                <w:szCs w:val="24"/>
              </w:rPr>
            </w:pPr>
            <w:r>
              <w:rPr>
                <w:rFonts w:eastAsia="Times New Roman" w:cs="Arial"/>
                <w:i/>
                <w:iCs/>
                <w:szCs w:val="24"/>
              </w:rPr>
              <w:t>“</w:t>
            </w:r>
            <w:r w:rsidRPr="00555E92">
              <w:rPr>
                <w:rFonts w:eastAsia="Times New Roman" w:cs="Arial"/>
                <w:i/>
                <w:iCs/>
                <w:szCs w:val="24"/>
              </w:rPr>
              <w:t>Everyone needs to see the best practitioner quickly, and that doesn’t necessarily have to be a GP</w:t>
            </w:r>
            <w:r>
              <w:rPr>
                <w:rFonts w:eastAsia="Times New Roman" w:cs="Arial"/>
                <w:i/>
                <w:iCs/>
                <w:szCs w:val="24"/>
              </w:rPr>
              <w:t>. I</w:t>
            </w:r>
            <w:r w:rsidRPr="00555E92">
              <w:rPr>
                <w:rFonts w:eastAsia="Times New Roman" w:cs="Arial"/>
                <w:i/>
                <w:iCs/>
                <w:szCs w:val="24"/>
              </w:rPr>
              <w:t>t could be a physiotherapist.</w:t>
            </w:r>
            <w:r>
              <w:rPr>
                <w:rFonts w:eastAsia="Times New Roman" w:cs="Arial"/>
                <w:i/>
                <w:iCs/>
                <w:szCs w:val="24"/>
              </w:rPr>
              <w:t>”</w:t>
            </w:r>
          </w:p>
        </w:tc>
      </w:tr>
      <w:tr w:rsidR="00BB4D3F" w:rsidRPr="00555E92" w14:paraId="221EBA49" w14:textId="77777777" w:rsidTr="00123AC0">
        <w:tc>
          <w:tcPr>
            <w:tcW w:w="5000" w:type="pct"/>
            <w:shd w:val="clear" w:color="auto" w:fill="E7E6E6" w:themeFill="background2"/>
          </w:tcPr>
          <w:p w14:paraId="37BB28F3" w14:textId="77777777" w:rsidR="00BB4D3F" w:rsidRPr="00555E92" w:rsidRDefault="00BB4D3F" w:rsidP="00123AC0">
            <w:pPr>
              <w:spacing w:after="60"/>
              <w:rPr>
                <w:rFonts w:eastAsia="Times New Roman" w:cs="Arial"/>
                <w:i/>
                <w:iCs/>
                <w:szCs w:val="24"/>
              </w:rPr>
            </w:pPr>
            <w:r>
              <w:rPr>
                <w:rFonts w:eastAsia="Times New Roman" w:cs="Arial"/>
                <w:i/>
                <w:iCs/>
                <w:szCs w:val="24"/>
              </w:rPr>
              <w:t>“[We need] r</w:t>
            </w:r>
            <w:r w:rsidRPr="00555E92">
              <w:rPr>
                <w:rFonts w:eastAsia="Times New Roman" w:cs="Arial"/>
                <w:i/>
                <w:iCs/>
                <w:szCs w:val="24"/>
              </w:rPr>
              <w:t>eal alternatives to joint replacement, for example cartilage replacement. Treatments where you can treat more people spending the same amount of money.</w:t>
            </w:r>
            <w:r>
              <w:rPr>
                <w:rFonts w:eastAsia="Times New Roman" w:cs="Arial"/>
                <w:i/>
                <w:iCs/>
                <w:szCs w:val="24"/>
              </w:rPr>
              <w:t>”</w:t>
            </w:r>
          </w:p>
        </w:tc>
      </w:tr>
      <w:tr w:rsidR="00BB4D3F" w:rsidRPr="00555E92" w14:paraId="37A08474" w14:textId="77777777" w:rsidTr="00123AC0">
        <w:tc>
          <w:tcPr>
            <w:tcW w:w="5000" w:type="pct"/>
            <w:shd w:val="clear" w:color="auto" w:fill="E7E6E6" w:themeFill="background2"/>
          </w:tcPr>
          <w:p w14:paraId="0FDD4B5A" w14:textId="77777777" w:rsidR="00BB4D3F" w:rsidRPr="00555E92" w:rsidRDefault="00BB4D3F" w:rsidP="00123AC0">
            <w:pPr>
              <w:spacing w:after="60"/>
              <w:rPr>
                <w:rFonts w:eastAsia="Times New Roman" w:cs="Arial"/>
                <w:i/>
                <w:iCs/>
                <w:szCs w:val="24"/>
              </w:rPr>
            </w:pPr>
            <w:r>
              <w:rPr>
                <w:rFonts w:eastAsia="Times New Roman" w:cs="Arial"/>
                <w:i/>
                <w:iCs/>
                <w:szCs w:val="24"/>
              </w:rPr>
              <w:t>“</w:t>
            </w:r>
            <w:r w:rsidRPr="00555E92">
              <w:rPr>
                <w:rFonts w:eastAsia="Times New Roman" w:cs="Arial"/>
                <w:i/>
                <w:iCs/>
                <w:szCs w:val="24"/>
              </w:rPr>
              <w:t>There should more alternatives to drugs. Again the holistic approach and alternative therapies</w:t>
            </w:r>
            <w:r>
              <w:rPr>
                <w:rFonts w:eastAsia="Times New Roman" w:cs="Arial"/>
                <w:i/>
                <w:iCs/>
                <w:szCs w:val="24"/>
              </w:rPr>
              <w:t>,</w:t>
            </w:r>
            <w:r w:rsidRPr="00555E92">
              <w:rPr>
                <w:rFonts w:eastAsia="Times New Roman" w:cs="Arial"/>
                <w:i/>
                <w:iCs/>
                <w:szCs w:val="24"/>
              </w:rPr>
              <w:t xml:space="preserve"> for example acupuncture, should be more routinely integrated into treatment.</w:t>
            </w:r>
            <w:r>
              <w:rPr>
                <w:rFonts w:eastAsia="Times New Roman" w:cs="Arial"/>
                <w:i/>
                <w:iCs/>
                <w:szCs w:val="24"/>
              </w:rPr>
              <w:t>”</w:t>
            </w:r>
          </w:p>
        </w:tc>
      </w:tr>
      <w:tr w:rsidR="00BB4D3F" w:rsidRPr="00555E92" w14:paraId="18D0CB5F" w14:textId="77777777" w:rsidTr="00123AC0">
        <w:tc>
          <w:tcPr>
            <w:tcW w:w="5000" w:type="pct"/>
            <w:shd w:val="clear" w:color="auto" w:fill="E7E6E6" w:themeFill="background2"/>
          </w:tcPr>
          <w:p w14:paraId="240617EE" w14:textId="77777777" w:rsidR="00BB4D3F" w:rsidRPr="00555E92" w:rsidRDefault="00BB4D3F" w:rsidP="00123AC0">
            <w:pPr>
              <w:spacing w:after="60"/>
              <w:rPr>
                <w:rFonts w:eastAsia="Times New Roman" w:cs="Arial"/>
                <w:i/>
                <w:iCs/>
                <w:szCs w:val="24"/>
              </w:rPr>
            </w:pPr>
            <w:r>
              <w:rPr>
                <w:rFonts w:eastAsia="Times New Roman" w:cs="Arial"/>
                <w:i/>
                <w:iCs/>
                <w:szCs w:val="24"/>
              </w:rPr>
              <w:t>“</w:t>
            </w:r>
            <w:r w:rsidRPr="00555E92">
              <w:rPr>
                <w:rFonts w:eastAsia="Times New Roman" w:cs="Arial"/>
                <w:i/>
                <w:iCs/>
                <w:szCs w:val="24"/>
              </w:rPr>
              <w:t>Self-management has been helpful but this can be improved further.</w:t>
            </w:r>
            <w:r>
              <w:rPr>
                <w:rFonts w:eastAsia="Times New Roman" w:cs="Arial"/>
                <w:i/>
                <w:iCs/>
                <w:szCs w:val="24"/>
              </w:rPr>
              <w:t xml:space="preserve"> </w:t>
            </w:r>
            <w:r w:rsidRPr="00555E92">
              <w:rPr>
                <w:rFonts w:eastAsia="Times New Roman" w:cs="Arial"/>
                <w:i/>
                <w:iCs/>
                <w:szCs w:val="24"/>
              </w:rPr>
              <w:t>How much research has been done into the benefits of self-management?</w:t>
            </w:r>
            <w:r>
              <w:rPr>
                <w:rFonts w:eastAsia="Times New Roman" w:cs="Arial"/>
                <w:i/>
                <w:iCs/>
                <w:szCs w:val="24"/>
              </w:rPr>
              <w:t>”</w:t>
            </w:r>
          </w:p>
        </w:tc>
      </w:tr>
      <w:tr w:rsidR="00BB4D3F" w:rsidRPr="00555E92" w14:paraId="51B2CF68" w14:textId="77777777" w:rsidTr="00123AC0">
        <w:tc>
          <w:tcPr>
            <w:tcW w:w="5000" w:type="pct"/>
            <w:shd w:val="clear" w:color="auto" w:fill="BDD6EE" w:themeFill="accent5" w:themeFillTint="66"/>
          </w:tcPr>
          <w:p w14:paraId="1D16C10C" w14:textId="0F6BBF9B" w:rsidR="00BB4D3F" w:rsidRPr="005C21F8" w:rsidRDefault="00BB4D3F" w:rsidP="00123AC0">
            <w:pPr>
              <w:pStyle w:val="ListParagraph"/>
              <w:numPr>
                <w:ilvl w:val="0"/>
                <w:numId w:val="3"/>
              </w:numPr>
              <w:spacing w:after="60" w:line="240" w:lineRule="auto"/>
              <w:rPr>
                <w:rFonts w:eastAsia="Times New Roman"/>
                <w:b/>
                <w:bCs/>
                <w:sz w:val="28"/>
                <w:szCs w:val="28"/>
              </w:rPr>
            </w:pPr>
            <w:r w:rsidRPr="005C21F8">
              <w:rPr>
                <w:rFonts w:eastAsia="Times New Roman"/>
                <w:b/>
                <w:bCs/>
                <w:sz w:val="28"/>
                <w:szCs w:val="28"/>
              </w:rPr>
              <w:t>Living with</w:t>
            </w:r>
            <w:r>
              <w:rPr>
                <w:rFonts w:eastAsia="Times New Roman"/>
                <w:b/>
                <w:bCs/>
                <w:sz w:val="28"/>
                <w:szCs w:val="28"/>
              </w:rPr>
              <w:t xml:space="preserve"> </w:t>
            </w:r>
            <w:r w:rsidRPr="005C21F8">
              <w:rPr>
                <w:rFonts w:eastAsia="Times New Roman"/>
                <w:b/>
                <w:bCs/>
                <w:sz w:val="28"/>
                <w:szCs w:val="28"/>
              </w:rPr>
              <w:t>disease</w:t>
            </w:r>
            <w:r w:rsidR="00D94AFC">
              <w:rPr>
                <w:rFonts w:eastAsia="Times New Roman"/>
                <w:b/>
                <w:bCs/>
                <w:sz w:val="28"/>
                <w:szCs w:val="28"/>
              </w:rPr>
              <w:t>,</w:t>
            </w:r>
            <w:r w:rsidRPr="005C21F8">
              <w:rPr>
                <w:rFonts w:eastAsia="Times New Roman"/>
                <w:b/>
                <w:bCs/>
                <w:sz w:val="28"/>
                <w:szCs w:val="28"/>
              </w:rPr>
              <w:t xml:space="preserve"> symptom management</w:t>
            </w:r>
            <w:r w:rsidR="00D94AFC">
              <w:rPr>
                <w:rFonts w:eastAsia="Times New Roman"/>
                <w:b/>
                <w:bCs/>
                <w:sz w:val="28"/>
                <w:szCs w:val="28"/>
              </w:rPr>
              <w:t xml:space="preserve"> and monitoring</w:t>
            </w:r>
          </w:p>
          <w:p w14:paraId="0CF8B26B" w14:textId="77777777" w:rsidR="00BB4D3F" w:rsidRDefault="00BB4D3F" w:rsidP="00123AC0">
            <w:pPr>
              <w:spacing w:after="60"/>
              <w:rPr>
                <w:rFonts w:cs="Arial"/>
                <w:b/>
                <w:bCs/>
                <w:szCs w:val="24"/>
              </w:rPr>
            </w:pPr>
          </w:p>
          <w:p w14:paraId="3BE16A2B" w14:textId="77777777" w:rsidR="00BB4D3F" w:rsidRPr="00B80DF0" w:rsidRDefault="00BB4D3F" w:rsidP="00123AC0">
            <w:pPr>
              <w:spacing w:after="60"/>
              <w:rPr>
                <w:rFonts w:cs="Arial"/>
                <w:b/>
                <w:bCs/>
                <w:color w:val="A5A5A5" w:themeColor="accent3"/>
                <w:szCs w:val="24"/>
              </w:rPr>
            </w:pPr>
            <w:r w:rsidRPr="003C0D01">
              <w:rPr>
                <w:rFonts w:cs="Arial"/>
                <w:b/>
                <w:bCs/>
                <w:color w:val="4472C4" w:themeColor="accent1"/>
                <w:szCs w:val="24"/>
              </w:rPr>
              <w:t>Work / Leisure / Ease of living / Mobility</w:t>
            </w:r>
          </w:p>
        </w:tc>
      </w:tr>
      <w:tr w:rsidR="00BB4D3F" w:rsidRPr="00555E92" w14:paraId="5E4EE261" w14:textId="77777777" w:rsidTr="00123AC0">
        <w:tc>
          <w:tcPr>
            <w:tcW w:w="5000" w:type="pct"/>
            <w:shd w:val="clear" w:color="auto" w:fill="FFFFFF" w:themeFill="background1"/>
          </w:tcPr>
          <w:p w14:paraId="53CBB62D" w14:textId="77777777" w:rsidR="00BB4D3F" w:rsidRDefault="00BB4D3F" w:rsidP="00123AC0">
            <w:pPr>
              <w:pStyle w:val="ListParagraph"/>
              <w:numPr>
                <w:ilvl w:val="0"/>
                <w:numId w:val="0"/>
              </w:numPr>
              <w:spacing w:after="60" w:line="240" w:lineRule="auto"/>
              <w:ind w:left="357"/>
              <w:rPr>
                <w:rFonts w:eastAsia="Times New Roman"/>
                <w:szCs w:val="24"/>
              </w:rPr>
            </w:pPr>
          </w:p>
          <w:p w14:paraId="3AA46EE3" w14:textId="645753C0" w:rsidR="006B7978" w:rsidRPr="006578EA" w:rsidRDefault="00AE3259" w:rsidP="00EA6C7B">
            <w:pPr>
              <w:pStyle w:val="ListParagraph"/>
              <w:numPr>
                <w:ilvl w:val="0"/>
                <w:numId w:val="19"/>
              </w:numPr>
              <w:spacing w:after="60"/>
              <w:ind w:left="357" w:hanging="357"/>
              <w:rPr>
                <w:rFonts w:eastAsia="Times New Roman"/>
                <w:szCs w:val="24"/>
              </w:rPr>
            </w:pPr>
            <w:r w:rsidRPr="006578EA">
              <w:rPr>
                <w:rFonts w:eastAsia="Times New Roman"/>
                <w:szCs w:val="24"/>
              </w:rPr>
              <w:t>The experiences of living with arthritis vary considerably</w:t>
            </w:r>
            <w:r w:rsidR="006578EA" w:rsidRPr="006578EA">
              <w:rPr>
                <w:rFonts w:eastAsia="Times New Roman"/>
                <w:szCs w:val="24"/>
              </w:rPr>
              <w:t xml:space="preserve">, </w:t>
            </w:r>
            <w:r w:rsidR="006578EA">
              <w:rPr>
                <w:rFonts w:eastAsia="Times New Roman"/>
                <w:szCs w:val="24"/>
              </w:rPr>
              <w:t>improve u</w:t>
            </w:r>
            <w:r w:rsidR="006B7978" w:rsidRPr="006578EA">
              <w:rPr>
                <w:rFonts w:eastAsia="Times New Roman"/>
                <w:szCs w:val="24"/>
              </w:rPr>
              <w:t>nderstanding the relationship between MSK disease (including access to care) and socio-economic inequality</w:t>
            </w:r>
          </w:p>
          <w:p w14:paraId="5531942D" w14:textId="77777777" w:rsidR="00BB4D3F" w:rsidRPr="005F639F" w:rsidRDefault="00BB4D3F" w:rsidP="00123AC0">
            <w:pPr>
              <w:pStyle w:val="ListParagraph"/>
              <w:numPr>
                <w:ilvl w:val="0"/>
                <w:numId w:val="19"/>
              </w:numPr>
              <w:spacing w:after="60"/>
              <w:ind w:left="357" w:hanging="357"/>
              <w:rPr>
                <w:rFonts w:eastAsia="Times New Roman"/>
                <w:szCs w:val="24"/>
              </w:rPr>
            </w:pPr>
            <w:r w:rsidRPr="005F639F">
              <w:rPr>
                <w:rFonts w:eastAsia="Times New Roman"/>
                <w:szCs w:val="24"/>
              </w:rPr>
              <w:t>Options for enabling people</w:t>
            </w:r>
            <w:r>
              <w:rPr>
                <w:rFonts w:eastAsia="Times New Roman"/>
                <w:szCs w:val="24"/>
              </w:rPr>
              <w:t xml:space="preserve"> to</w:t>
            </w:r>
            <w:r w:rsidRPr="005F639F">
              <w:rPr>
                <w:rFonts w:eastAsia="Times New Roman"/>
                <w:szCs w:val="24"/>
              </w:rPr>
              <w:t xml:space="preserve"> manage their condition are limited</w:t>
            </w:r>
            <w:r>
              <w:rPr>
                <w:rFonts w:eastAsia="Times New Roman"/>
                <w:szCs w:val="24"/>
              </w:rPr>
              <w:t>.</w:t>
            </w:r>
          </w:p>
          <w:p w14:paraId="6A0E65A0" w14:textId="5D61ABEC" w:rsidR="00BB4D3F" w:rsidRDefault="006578EA" w:rsidP="00123AC0">
            <w:pPr>
              <w:pStyle w:val="ListParagraph"/>
              <w:numPr>
                <w:ilvl w:val="0"/>
                <w:numId w:val="19"/>
              </w:numPr>
              <w:spacing w:after="60"/>
              <w:ind w:left="357" w:hanging="357"/>
              <w:rPr>
                <w:rFonts w:eastAsia="Times New Roman"/>
                <w:szCs w:val="24"/>
              </w:rPr>
            </w:pPr>
            <w:r>
              <w:rPr>
                <w:rFonts w:eastAsia="Times New Roman"/>
                <w:szCs w:val="24"/>
              </w:rPr>
              <w:t>N</w:t>
            </w:r>
            <w:r w:rsidR="00BB4D3F">
              <w:rPr>
                <w:rFonts w:eastAsia="Times New Roman"/>
                <w:szCs w:val="24"/>
              </w:rPr>
              <w:t>eed to understand how to fully support people in work and those returning to work.</w:t>
            </w:r>
          </w:p>
          <w:p w14:paraId="455D9ED0" w14:textId="31DC3343" w:rsidR="00BB4D3F" w:rsidRDefault="00E92BA0" w:rsidP="00123AC0">
            <w:pPr>
              <w:pStyle w:val="ListParagraph"/>
              <w:numPr>
                <w:ilvl w:val="0"/>
                <w:numId w:val="19"/>
              </w:numPr>
              <w:spacing w:after="60"/>
              <w:ind w:left="357" w:hanging="357"/>
              <w:rPr>
                <w:rFonts w:eastAsia="Times New Roman"/>
                <w:szCs w:val="24"/>
              </w:rPr>
            </w:pPr>
            <w:r w:rsidRPr="00E92BA0">
              <w:rPr>
                <w:rFonts w:eastAsia="Times New Roman"/>
                <w:szCs w:val="24"/>
              </w:rPr>
              <w:t xml:space="preserve">Better evidence-based tools to support patients in self-management, shared decision-making, and activity. </w:t>
            </w:r>
            <w:r w:rsidR="00BB4D3F" w:rsidRPr="00654E0E">
              <w:rPr>
                <w:rFonts w:eastAsia="Times New Roman"/>
                <w:szCs w:val="24"/>
              </w:rPr>
              <w:t>H</w:t>
            </w:r>
            <w:r w:rsidR="001C21DD">
              <w:rPr>
                <w:rFonts w:eastAsia="Times New Roman"/>
                <w:szCs w:val="24"/>
              </w:rPr>
              <w:t xml:space="preserve">ow to </w:t>
            </w:r>
            <w:r w:rsidR="004836A7">
              <w:rPr>
                <w:rFonts w:eastAsia="Times New Roman"/>
                <w:szCs w:val="24"/>
              </w:rPr>
              <w:t>h</w:t>
            </w:r>
            <w:r w:rsidR="00BB4D3F" w:rsidRPr="00654E0E">
              <w:rPr>
                <w:rFonts w:eastAsia="Times New Roman"/>
                <w:szCs w:val="24"/>
              </w:rPr>
              <w:t>elp people self</w:t>
            </w:r>
            <w:r w:rsidR="00BB4D3F">
              <w:rPr>
                <w:rFonts w:eastAsia="Times New Roman"/>
                <w:szCs w:val="24"/>
              </w:rPr>
              <w:t>-</w:t>
            </w:r>
            <w:r w:rsidR="00BB4D3F" w:rsidRPr="00654E0E">
              <w:rPr>
                <w:rFonts w:eastAsia="Times New Roman"/>
                <w:szCs w:val="24"/>
              </w:rPr>
              <w:t>manage pain</w:t>
            </w:r>
            <w:r w:rsidR="00BB4D3F">
              <w:rPr>
                <w:rFonts w:eastAsia="Times New Roman"/>
                <w:szCs w:val="24"/>
              </w:rPr>
              <w:t>.</w:t>
            </w:r>
          </w:p>
          <w:p w14:paraId="39ABA69E" w14:textId="3C1E3EDE" w:rsidR="00EC1AAC" w:rsidRPr="006578EA" w:rsidRDefault="00B5297F" w:rsidP="006578EA">
            <w:pPr>
              <w:pStyle w:val="ListParagraph"/>
              <w:numPr>
                <w:ilvl w:val="0"/>
                <w:numId w:val="19"/>
              </w:numPr>
              <w:spacing w:after="60" w:line="240" w:lineRule="auto"/>
              <w:ind w:left="357" w:hanging="357"/>
              <w:rPr>
                <w:rFonts w:eastAsia="Times New Roman"/>
                <w:szCs w:val="24"/>
              </w:rPr>
            </w:pPr>
            <w:r>
              <w:rPr>
                <w:rFonts w:eastAsia="Times New Roman"/>
                <w:szCs w:val="24"/>
              </w:rPr>
              <w:t>There need to be better o</w:t>
            </w:r>
            <w:r w:rsidR="00BB4D3F" w:rsidRPr="00756C81">
              <w:rPr>
                <w:rFonts w:eastAsia="Times New Roman"/>
                <w:szCs w:val="24"/>
              </w:rPr>
              <w:t>utcomes</w:t>
            </w:r>
            <w:r w:rsidR="00BB4D3F">
              <w:rPr>
                <w:rFonts w:eastAsia="Times New Roman"/>
                <w:szCs w:val="24"/>
              </w:rPr>
              <w:t xml:space="preserve"> for people with long-term disease.</w:t>
            </w:r>
          </w:p>
          <w:p w14:paraId="7B9A0215" w14:textId="77777777" w:rsidR="00BB4D3F" w:rsidRPr="001F48AC" w:rsidRDefault="00BB4D3F" w:rsidP="00123AC0">
            <w:pPr>
              <w:pStyle w:val="ListParagraph"/>
              <w:numPr>
                <w:ilvl w:val="0"/>
                <w:numId w:val="0"/>
              </w:numPr>
              <w:spacing w:after="60" w:line="240" w:lineRule="auto"/>
              <w:ind w:left="357"/>
              <w:rPr>
                <w:rFonts w:eastAsia="Times New Roman"/>
                <w:szCs w:val="24"/>
              </w:rPr>
            </w:pPr>
          </w:p>
        </w:tc>
      </w:tr>
      <w:tr w:rsidR="00BB4D3F" w:rsidRPr="00555E92" w14:paraId="6B4A7C43" w14:textId="77777777" w:rsidTr="00123AC0">
        <w:tc>
          <w:tcPr>
            <w:tcW w:w="5000" w:type="pct"/>
            <w:shd w:val="clear" w:color="auto" w:fill="E7E6E6" w:themeFill="background2"/>
          </w:tcPr>
          <w:p w14:paraId="134F7BBB" w14:textId="77777777" w:rsidR="00BB4D3F" w:rsidRPr="00555E92" w:rsidRDefault="00BB4D3F" w:rsidP="00123AC0">
            <w:pPr>
              <w:spacing w:after="60"/>
              <w:rPr>
                <w:rFonts w:eastAsia="Times New Roman" w:cs="Arial"/>
                <w:i/>
                <w:iCs/>
                <w:szCs w:val="24"/>
              </w:rPr>
            </w:pPr>
            <w:r>
              <w:rPr>
                <w:rFonts w:eastAsia="Times New Roman" w:cs="Arial"/>
                <w:i/>
                <w:iCs/>
                <w:szCs w:val="24"/>
              </w:rPr>
              <w:t>“</w:t>
            </w:r>
            <w:r w:rsidRPr="00555E92">
              <w:rPr>
                <w:rFonts w:eastAsia="Times New Roman" w:cs="Arial"/>
                <w:i/>
                <w:iCs/>
                <w:szCs w:val="24"/>
              </w:rPr>
              <w:t>Chronic diseases need chronic monitoring.</w:t>
            </w:r>
            <w:r>
              <w:rPr>
                <w:rFonts w:eastAsia="Times New Roman" w:cs="Arial"/>
                <w:i/>
                <w:iCs/>
                <w:szCs w:val="24"/>
              </w:rPr>
              <w:t>”</w:t>
            </w:r>
          </w:p>
        </w:tc>
      </w:tr>
      <w:tr w:rsidR="00BB4D3F" w:rsidRPr="00555E92" w14:paraId="1C90A96B" w14:textId="77777777" w:rsidTr="00123AC0">
        <w:tc>
          <w:tcPr>
            <w:tcW w:w="5000" w:type="pct"/>
            <w:shd w:val="clear" w:color="auto" w:fill="E7E6E6" w:themeFill="background2"/>
          </w:tcPr>
          <w:p w14:paraId="238E138C" w14:textId="77777777" w:rsidR="00BB4D3F" w:rsidRPr="005A7244" w:rsidRDefault="00BB4D3F" w:rsidP="00123AC0">
            <w:pPr>
              <w:spacing w:after="60"/>
              <w:rPr>
                <w:rFonts w:eastAsia="Times New Roman" w:cs="Arial"/>
                <w:i/>
                <w:iCs/>
                <w:szCs w:val="24"/>
              </w:rPr>
            </w:pPr>
            <w:r>
              <w:rPr>
                <w:rFonts w:eastAsia="Times New Roman" w:cs="Arial"/>
                <w:i/>
                <w:iCs/>
                <w:szCs w:val="24"/>
              </w:rPr>
              <w:t>“</w:t>
            </w:r>
            <w:r w:rsidRPr="005A7244">
              <w:rPr>
                <w:rFonts w:eastAsia="Times New Roman" w:cs="Arial"/>
                <w:i/>
                <w:iCs/>
                <w:szCs w:val="24"/>
              </w:rPr>
              <w:t xml:space="preserve">More research on the social and societal difficulties of living with arthritis, </w:t>
            </w:r>
            <w:r>
              <w:rPr>
                <w:rFonts w:eastAsia="Times New Roman" w:cs="Arial"/>
                <w:i/>
                <w:iCs/>
                <w:szCs w:val="24"/>
              </w:rPr>
              <w:t xml:space="preserve">[for example] </w:t>
            </w:r>
            <w:r w:rsidRPr="005A7244">
              <w:rPr>
                <w:rFonts w:eastAsia="Times New Roman" w:cs="Arial"/>
                <w:i/>
                <w:iCs/>
                <w:szCs w:val="24"/>
              </w:rPr>
              <w:t>product development, building access</w:t>
            </w:r>
            <w:r>
              <w:rPr>
                <w:rFonts w:eastAsia="Times New Roman" w:cs="Arial"/>
                <w:i/>
                <w:iCs/>
                <w:szCs w:val="24"/>
              </w:rPr>
              <w:t>.”</w:t>
            </w:r>
          </w:p>
        </w:tc>
      </w:tr>
    </w:tbl>
    <w:p w14:paraId="5838B38A" w14:textId="124C9711" w:rsidR="002C4BCE" w:rsidRDefault="002C4BCE" w:rsidP="0044661D">
      <w:pPr>
        <w:rPr>
          <w:rFonts w:cs="Arial"/>
          <w:bCs/>
        </w:rPr>
      </w:pPr>
    </w:p>
    <w:p w14:paraId="1F4C2A2A" w14:textId="47FA4F92" w:rsidR="002C4BCE" w:rsidRDefault="002C4BCE" w:rsidP="0044661D">
      <w:pPr>
        <w:rPr>
          <w:rFonts w:cs="Arial"/>
          <w:bCs/>
        </w:rPr>
      </w:pPr>
    </w:p>
    <w:p w14:paraId="68CB645C" w14:textId="77777777" w:rsidR="002C4BCE" w:rsidRDefault="002C4BCE" w:rsidP="0044661D">
      <w:pPr>
        <w:rPr>
          <w:rFonts w:cs="Arial"/>
          <w:bCs/>
        </w:rPr>
      </w:pPr>
    </w:p>
    <w:p w14:paraId="6DE18149" w14:textId="279176A1" w:rsidR="00DB664C" w:rsidRDefault="00DB664C">
      <w:pPr>
        <w:rPr>
          <w:rFonts w:cs="Arial"/>
          <w:bCs/>
          <w:szCs w:val="24"/>
        </w:rPr>
      </w:pPr>
      <w:r>
        <w:rPr>
          <w:rFonts w:cs="Arial"/>
          <w:bCs/>
          <w:szCs w:val="24"/>
        </w:rPr>
        <w:br w:type="page"/>
      </w:r>
    </w:p>
    <w:p w14:paraId="140C7F54" w14:textId="77777777" w:rsidR="00B37F41" w:rsidRPr="00ED6653" w:rsidRDefault="00CB66C6" w:rsidP="00CB66C6">
      <w:pPr>
        <w:spacing w:before="240"/>
        <w:rPr>
          <w:rFonts w:ascii="Versus Arthritis Display" w:eastAsiaTheme="majorEastAsia" w:hAnsi="Versus Arthritis Display" w:cs="Arial"/>
          <w:bCs/>
          <w:noProof/>
          <w:sz w:val="40"/>
          <w:szCs w:val="40"/>
        </w:rPr>
      </w:pPr>
      <w:r w:rsidRPr="00ED6653">
        <w:rPr>
          <w:rFonts w:ascii="Versus Arthritis Display" w:eastAsiaTheme="majorEastAsia" w:hAnsi="Versus Arthritis Display" w:cs="Arial"/>
          <w:bCs/>
          <w:noProof/>
          <w:sz w:val="40"/>
          <w:szCs w:val="40"/>
        </w:rPr>
        <w:lastRenderedPageBreak/>
        <w:t xml:space="preserve">Section 2 </w:t>
      </w:r>
    </w:p>
    <w:p w14:paraId="1417753E" w14:textId="40B38A8F" w:rsidR="00CB66C6" w:rsidRPr="00ED6653" w:rsidRDefault="00CB66C6" w:rsidP="00CB66C6">
      <w:pPr>
        <w:spacing w:before="240"/>
        <w:rPr>
          <w:rFonts w:ascii="Versus Arthritis Display" w:eastAsiaTheme="majorEastAsia" w:hAnsi="Versus Arthritis Display" w:cs="Arial"/>
          <w:bCs/>
          <w:noProof/>
          <w:sz w:val="40"/>
          <w:szCs w:val="40"/>
        </w:rPr>
      </w:pPr>
      <w:r w:rsidRPr="00ED6653">
        <w:rPr>
          <w:rFonts w:ascii="Versus Arthritis Display" w:eastAsiaTheme="majorEastAsia" w:hAnsi="Versus Arthritis Display" w:cs="Arial"/>
          <w:bCs/>
          <w:noProof/>
          <w:sz w:val="40"/>
          <w:szCs w:val="40"/>
        </w:rPr>
        <w:t xml:space="preserve">– </w:t>
      </w:r>
      <w:r w:rsidR="005D69FB" w:rsidRPr="00ED6653">
        <w:rPr>
          <w:rFonts w:ascii="Versus Arthritis Display" w:eastAsiaTheme="majorEastAsia" w:hAnsi="Versus Arthritis Display" w:cs="Arial"/>
          <w:bCs/>
          <w:noProof/>
          <w:sz w:val="40"/>
          <w:szCs w:val="40"/>
        </w:rPr>
        <w:t xml:space="preserve">insights from </w:t>
      </w:r>
      <w:r w:rsidR="003807A3" w:rsidRPr="00ED6653">
        <w:rPr>
          <w:rFonts w:ascii="Versus Arthritis Display" w:eastAsiaTheme="majorEastAsia" w:hAnsi="Versus Arthritis Display" w:cs="Arial"/>
          <w:bCs/>
          <w:noProof/>
          <w:sz w:val="40"/>
          <w:szCs w:val="40"/>
        </w:rPr>
        <w:t xml:space="preserve">Versus Arthritis </w:t>
      </w:r>
      <w:r w:rsidRPr="00ED6653">
        <w:rPr>
          <w:rFonts w:ascii="Versus Arthritis Display" w:eastAsiaTheme="majorEastAsia" w:hAnsi="Versus Arthritis Display" w:cs="Arial"/>
          <w:bCs/>
          <w:noProof/>
          <w:sz w:val="40"/>
          <w:szCs w:val="40"/>
        </w:rPr>
        <w:t>research advisory group</w:t>
      </w:r>
      <w:r w:rsidR="005D69FB" w:rsidRPr="00ED6653">
        <w:rPr>
          <w:rFonts w:ascii="Versus Arthritis Display" w:eastAsiaTheme="majorEastAsia" w:hAnsi="Versus Arthritis Display" w:cs="Arial"/>
          <w:bCs/>
          <w:noProof/>
          <w:sz w:val="40"/>
          <w:szCs w:val="40"/>
        </w:rPr>
        <w:t>s</w:t>
      </w:r>
      <w:r w:rsidRPr="00ED6653">
        <w:rPr>
          <w:rFonts w:ascii="Versus Arthritis Display" w:eastAsiaTheme="majorEastAsia" w:hAnsi="Versus Arthritis Display" w:cs="Arial"/>
          <w:bCs/>
          <w:noProof/>
          <w:sz w:val="40"/>
          <w:szCs w:val="40"/>
        </w:rPr>
        <w:t xml:space="preserve"> / clinical study group</w:t>
      </w:r>
    </w:p>
    <w:p w14:paraId="306F6572" w14:textId="77777777" w:rsidR="00221C73" w:rsidRDefault="00221C73" w:rsidP="00623608">
      <w:pPr>
        <w:autoSpaceDE w:val="0"/>
        <w:autoSpaceDN w:val="0"/>
        <w:adjustRightInd w:val="0"/>
        <w:spacing w:after="0" w:line="240" w:lineRule="auto"/>
      </w:pPr>
    </w:p>
    <w:p w14:paraId="16D6C72B" w14:textId="3CBE296C" w:rsidR="006D6BCD" w:rsidRDefault="006D6BCD" w:rsidP="00623608">
      <w:pPr>
        <w:autoSpaceDE w:val="0"/>
        <w:autoSpaceDN w:val="0"/>
        <w:adjustRightInd w:val="0"/>
        <w:spacing w:after="0" w:line="240" w:lineRule="auto"/>
        <w:rPr>
          <w:rFonts w:ascii="Roboto" w:hAnsi="Roboto"/>
          <w:color w:val="333333"/>
          <w:sz w:val="29"/>
          <w:szCs w:val="29"/>
          <w:shd w:val="clear" w:color="auto" w:fill="FFFFFF"/>
        </w:rPr>
      </w:pPr>
      <w:r>
        <w:t xml:space="preserve">The Versus Arthritis </w:t>
      </w:r>
      <w:r w:rsidRPr="006D6BCD">
        <w:t>research advisory groups unite specialist researchers, people with lived experience of arthritis and health</w:t>
      </w:r>
      <w:r w:rsidR="00BB4D3F">
        <w:t>care</w:t>
      </w:r>
      <w:r w:rsidRPr="006D6BCD">
        <w:t xml:space="preserve"> professionals with one common goal - to highlight the research that is needed to push back against arthritis</w:t>
      </w:r>
      <w:r>
        <w:rPr>
          <w:rFonts w:ascii="Roboto" w:hAnsi="Roboto"/>
          <w:color w:val="333333"/>
          <w:sz w:val="29"/>
          <w:szCs w:val="29"/>
          <w:shd w:val="clear" w:color="auto" w:fill="FFFFFF"/>
        </w:rPr>
        <w:t>. </w:t>
      </w:r>
    </w:p>
    <w:p w14:paraId="4565CED6" w14:textId="77777777" w:rsidR="006D6BCD" w:rsidRDefault="006D6BCD" w:rsidP="00623608">
      <w:pPr>
        <w:autoSpaceDE w:val="0"/>
        <w:autoSpaceDN w:val="0"/>
        <w:adjustRightInd w:val="0"/>
        <w:spacing w:after="0" w:line="240" w:lineRule="auto"/>
        <w:rPr>
          <w:rFonts w:ascii="Roboto" w:hAnsi="Roboto"/>
          <w:color w:val="333333"/>
          <w:sz w:val="29"/>
          <w:szCs w:val="29"/>
          <w:shd w:val="clear" w:color="auto" w:fill="FFFFFF"/>
        </w:rPr>
      </w:pPr>
    </w:p>
    <w:p w14:paraId="4D9BA7EF" w14:textId="0C9ECD1E" w:rsidR="00623608" w:rsidRDefault="006D6BCD" w:rsidP="00623608">
      <w:pPr>
        <w:autoSpaceDE w:val="0"/>
        <w:autoSpaceDN w:val="0"/>
        <w:adjustRightInd w:val="0"/>
        <w:spacing w:after="0" w:line="240" w:lineRule="auto"/>
      </w:pPr>
      <w:r>
        <w:t xml:space="preserve">They work across </w:t>
      </w:r>
      <w:r w:rsidR="00623608" w:rsidRPr="00221C73">
        <w:t>the research spectrum – from discovery and translational science, treatment development and evaluation to disease management and health service research.</w:t>
      </w:r>
    </w:p>
    <w:p w14:paraId="3A11A162" w14:textId="77777777" w:rsidR="00221C73" w:rsidRPr="00221C73" w:rsidRDefault="00221C73" w:rsidP="00623608">
      <w:pPr>
        <w:autoSpaceDE w:val="0"/>
        <w:autoSpaceDN w:val="0"/>
        <w:adjustRightInd w:val="0"/>
        <w:spacing w:after="0" w:line="240" w:lineRule="auto"/>
      </w:pPr>
    </w:p>
    <w:p w14:paraId="563E1DE2" w14:textId="42847582" w:rsidR="009663B9" w:rsidRDefault="00623608" w:rsidP="009663B9">
      <w:pPr>
        <w:autoSpaceDE w:val="0"/>
        <w:autoSpaceDN w:val="0"/>
        <w:adjustRightInd w:val="0"/>
        <w:spacing w:after="0" w:line="240" w:lineRule="auto"/>
      </w:pPr>
      <w:r w:rsidRPr="00221C73">
        <w:t>They have an integral role in continuously identifying unmet needs in arthritis research and informing prioritisation of research areas.</w:t>
      </w:r>
    </w:p>
    <w:p w14:paraId="2297ABA9" w14:textId="77777777" w:rsidR="009663B9" w:rsidRDefault="009663B9" w:rsidP="009663B9">
      <w:pPr>
        <w:autoSpaceDE w:val="0"/>
        <w:autoSpaceDN w:val="0"/>
        <w:adjustRightInd w:val="0"/>
        <w:spacing w:after="0" w:line="240" w:lineRule="auto"/>
      </w:pPr>
    </w:p>
    <w:p w14:paraId="754EE964" w14:textId="72ACAC54" w:rsidR="005756F4" w:rsidRPr="009663B9" w:rsidRDefault="00221C73" w:rsidP="009663B9">
      <w:pPr>
        <w:autoSpaceDE w:val="0"/>
        <w:autoSpaceDN w:val="0"/>
        <w:adjustRightInd w:val="0"/>
        <w:spacing w:after="0" w:line="240" w:lineRule="auto"/>
      </w:pPr>
      <w:r w:rsidRPr="00221C73">
        <w:t xml:space="preserve">Our advisory groups help inform our activities, dynamically updating </w:t>
      </w:r>
      <w:r w:rsidR="009663B9">
        <w:t xml:space="preserve">this </w:t>
      </w:r>
      <w:r w:rsidRPr="00221C73">
        <w:t xml:space="preserve">'Gaps and Opportunities for arthritis research' </w:t>
      </w:r>
      <w:r w:rsidR="009663B9">
        <w:t xml:space="preserve">reference </w:t>
      </w:r>
      <w:r w:rsidRPr="00221C73">
        <w:t>document and finding ways to keep listening to diverse groups of people.</w:t>
      </w:r>
      <w:r w:rsidRPr="00221C73">
        <w:rPr>
          <w:rFonts w:ascii="Segoe UI" w:hAnsi="Segoe UI" w:cs="Segoe UI"/>
          <w:color w:val="000000"/>
          <w:sz w:val="22"/>
        </w:rPr>
        <w:t xml:space="preserve"> </w:t>
      </w:r>
      <w:r w:rsidR="005756F4">
        <w:rPr>
          <w:rFonts w:ascii="Versus Arthritis Display" w:eastAsiaTheme="majorEastAsia" w:hAnsi="Versus Arthritis Display" w:cs="Arial"/>
          <w:bCs/>
          <w:noProof/>
          <w:color w:val="7030A0"/>
          <w:sz w:val="40"/>
          <w:szCs w:val="40"/>
        </w:rPr>
        <w:br w:type="page"/>
      </w:r>
    </w:p>
    <w:p w14:paraId="2873F240" w14:textId="572901AC" w:rsidR="00492DD2" w:rsidRPr="005D1355" w:rsidRDefault="00F4497A" w:rsidP="005D1355">
      <w:pPr>
        <w:pStyle w:val="Title"/>
        <w:rPr>
          <w:rFonts w:ascii="Versus Arthritis Display" w:hAnsi="Versus Arthritis Display"/>
          <w:sz w:val="56"/>
          <w:szCs w:val="56"/>
        </w:rPr>
      </w:pPr>
      <w:r w:rsidRPr="005D1355">
        <w:rPr>
          <w:rFonts w:ascii="Versus Arthritis Display" w:hAnsi="Versus Arthritis Display"/>
          <w:sz w:val="56"/>
          <w:szCs w:val="56"/>
        </w:rPr>
        <w:lastRenderedPageBreak/>
        <mc:AlternateContent>
          <mc:Choice Requires="wps">
            <w:drawing>
              <wp:anchor distT="45720" distB="45720" distL="114300" distR="114300" simplePos="0" relativeHeight="251658241" behindDoc="0" locked="0" layoutInCell="1" allowOverlap="1" wp14:anchorId="4EC9BB33" wp14:editId="1E8AA0F4">
                <wp:simplePos x="0" y="0"/>
                <wp:positionH relativeFrom="margin">
                  <wp:posOffset>0</wp:posOffset>
                </wp:positionH>
                <wp:positionV relativeFrom="paragraph">
                  <wp:posOffset>1386646</wp:posOffset>
                </wp:positionV>
                <wp:extent cx="6776720" cy="1404620"/>
                <wp:effectExtent l="0" t="0" r="24130" b="20955"/>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1404620"/>
                        </a:xfrm>
                        <a:prstGeom prst="rect">
                          <a:avLst/>
                        </a:prstGeom>
                        <a:solidFill>
                          <a:srgbClr val="FFFFFF"/>
                        </a:solidFill>
                        <a:ln w="9525">
                          <a:solidFill>
                            <a:srgbClr val="000000"/>
                          </a:solidFill>
                          <a:miter lim="800000"/>
                          <a:headEnd/>
                          <a:tailEnd/>
                        </a:ln>
                      </wps:spPr>
                      <wps:txbx>
                        <w:txbxContent>
                          <w:p w14:paraId="0F14558E" w14:textId="77777777" w:rsidR="00780628" w:rsidRPr="00751FF5" w:rsidRDefault="00780628" w:rsidP="00780628">
                            <w:pPr>
                              <w:pStyle w:val="paragraph"/>
                              <w:spacing w:before="0" w:beforeAutospacing="0" w:after="0" w:afterAutospacing="0"/>
                              <w:textAlignment w:val="baseline"/>
                              <w:rPr>
                                <w:rFonts w:ascii="&amp;quot" w:hAnsi="&amp;quot"/>
                                <w:sz w:val="18"/>
                                <w:szCs w:val="20"/>
                              </w:rPr>
                            </w:pPr>
                            <w:r w:rsidRPr="00751FF5">
                              <w:rPr>
                                <w:rStyle w:val="normaltextrun"/>
                                <w:rFonts w:ascii="Arial" w:hAnsi="Arial" w:cs="Arial"/>
                              </w:rPr>
                              <w:t xml:space="preserve">Including lupus, antiphospholipid syndrome, scleroderma (systemic sclerosis), Sjogren’s syndrome, myositis, vasculitis, </w:t>
                            </w:r>
                            <w:r w:rsidRPr="00751FF5">
                              <w:rPr>
                                <w:rStyle w:val="normaltextrun"/>
                                <w:rFonts w:ascii="Arial" w:hAnsi="Arial" w:cs="Arial"/>
                                <w:szCs w:val="28"/>
                              </w:rPr>
                              <w:t>Behcet’s</w:t>
                            </w:r>
                            <w:r w:rsidRPr="00751FF5">
                              <w:rPr>
                                <w:rStyle w:val="normaltextrun"/>
                                <w:rFonts w:ascii="Arial" w:hAnsi="Arial" w:cs="Arial"/>
                              </w:rPr>
                              <w:t xml:space="preserve"> syndrome and overlap / undifferentiated connective tissue disease.</w:t>
                            </w:r>
                            <w:r w:rsidRPr="00751FF5">
                              <w:rPr>
                                <w:rStyle w:val="eop"/>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9BB33" id="_x0000_t202" coordsize="21600,21600" o:spt="202" path="m,l,21600r21600,l21600,xe">
                <v:stroke joinstyle="miter"/>
                <v:path gradientshapeok="t" o:connecttype="rect"/>
              </v:shapetype>
              <v:shape id="Text Box 2" o:spid="_x0000_s1026" type="#_x0000_t202" style="position:absolute;margin-left:0;margin-top:109.2pt;width:533.6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">
                <v:textbox style="mso-fit-shape-to-text:t">
                  <w:txbxContent>
                    <w:p w14:paraId="0F14558E" w14:textId="77777777" w:rsidR="00780628" w:rsidRPr="00751FF5" w:rsidRDefault="00780628" w:rsidP="00780628">
                      <w:pPr>
                        <w:pStyle w:val="paragraph"/>
                        <w:spacing w:before="0" w:beforeAutospacing="0" w:after="0" w:afterAutospacing="0"/>
                        <w:textAlignment w:val="baseline"/>
                        <w:rPr>
                          <w:rFonts w:ascii="&amp;quot" w:hAnsi="&amp;quot"/>
                          <w:sz w:val="18"/>
                          <w:szCs w:val="20"/>
                        </w:rPr>
                      </w:pPr>
                      <w:r w:rsidRPr="00751FF5">
                        <w:rPr>
                          <w:rStyle w:val="normaltextrun"/>
                          <w:rFonts w:ascii="Arial" w:hAnsi="Arial" w:cs="Arial"/>
                        </w:rPr>
                        <w:t xml:space="preserve">Including lupus, antiphospholipid syndrome, scleroderma (systemic sclerosis), Sjogren’s syndrome, myositis, vasculitis, </w:t>
                      </w:r>
                      <w:r w:rsidRPr="00751FF5">
                        <w:rPr>
                          <w:rStyle w:val="normaltextrun"/>
                          <w:rFonts w:ascii="Arial" w:hAnsi="Arial" w:cs="Arial"/>
                          <w:szCs w:val="28"/>
                        </w:rPr>
                        <w:t>Behcet’s</w:t>
                      </w:r>
                      <w:r w:rsidRPr="00751FF5">
                        <w:rPr>
                          <w:rStyle w:val="normaltextrun"/>
                          <w:rFonts w:ascii="Arial" w:hAnsi="Arial" w:cs="Arial"/>
                        </w:rPr>
                        <w:t xml:space="preserve"> syndrome and overlap / undifferentiated connective tissue disease.</w:t>
                      </w:r>
                      <w:r w:rsidRPr="00751FF5">
                        <w:rPr>
                          <w:rStyle w:val="eop"/>
                        </w:rPr>
                        <w:t> </w:t>
                      </w:r>
                    </w:p>
                  </w:txbxContent>
                </v:textbox>
                <w10:wrap type="square" anchorx="margin"/>
              </v:shape>
            </w:pict>
          </mc:Fallback>
        </mc:AlternateContent>
      </w:r>
      <w:r w:rsidR="00777AFC">
        <w:drawing>
          <wp:inline distT="0" distB="0" distL="0" distR="0" wp14:anchorId="34CEBD71" wp14:editId="1DF377DA">
            <wp:extent cx="6840855" cy="1198353"/>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4574"/>
                    <a:stretch/>
                  </pic:blipFill>
                  <pic:spPr bwMode="auto">
                    <a:xfrm>
                      <a:off x="0" y="0"/>
                      <a:ext cx="6840855" cy="1198353"/>
                    </a:xfrm>
                    <a:prstGeom prst="rect">
                      <a:avLst/>
                    </a:prstGeom>
                    <a:noFill/>
                    <a:ln>
                      <a:noFill/>
                    </a:ln>
                    <a:extLst>
                      <a:ext uri="{53640926-AAD7-44D8-BBD7-CCE9431645EC}">
                        <a14:shadowObscured xmlns:a14="http://schemas.microsoft.com/office/drawing/2010/main"/>
                      </a:ext>
                    </a:extLst>
                  </pic:spPr>
                </pic:pic>
              </a:graphicData>
            </a:graphic>
          </wp:inline>
        </w:drawing>
      </w:r>
    </w:p>
    <w:p w14:paraId="564613F5" w14:textId="1D9B8FB7" w:rsidR="00A8340E" w:rsidRDefault="00A8340E" w:rsidP="00A8340E">
      <w:pPr>
        <w:pStyle w:val="Title"/>
        <w:rPr>
          <w:sz w:val="24"/>
          <w:szCs w:val="24"/>
        </w:rPr>
      </w:pPr>
    </w:p>
    <w:tbl>
      <w:tblPr>
        <w:tblStyle w:val="TableGrid"/>
        <w:tblW w:w="5000" w:type="pct"/>
        <w:tblLook w:val="04A0" w:firstRow="1" w:lastRow="0" w:firstColumn="1" w:lastColumn="0" w:noHBand="0" w:noVBand="1"/>
      </w:tblPr>
      <w:tblGrid>
        <w:gridCol w:w="1490"/>
        <w:gridCol w:w="1821"/>
        <w:gridCol w:w="7452"/>
      </w:tblGrid>
      <w:tr w:rsidR="002F14A4" w14:paraId="7A94CEA7" w14:textId="77777777" w:rsidTr="00F94F9D">
        <w:trPr>
          <w:cnfStyle w:val="100000000000" w:firstRow="1" w:lastRow="0" w:firstColumn="0" w:lastColumn="0" w:oddVBand="0" w:evenVBand="0" w:oddHBand="0" w:evenHBand="0" w:firstRowFirstColumn="0" w:firstRowLastColumn="0" w:lastRowFirstColumn="0" w:lastRowLastColumn="0"/>
        </w:trPr>
        <w:tc>
          <w:tcPr>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3BE"/>
          </w:tcPr>
          <w:p w14:paraId="795630A3" w14:textId="413D404D" w:rsidR="002F14A4" w:rsidRPr="002F14A4" w:rsidRDefault="00C44526" w:rsidP="003A09CE">
            <w:r>
              <w:t xml:space="preserve">Section </w:t>
            </w:r>
            <w:r w:rsidR="002F14A4" w:rsidRPr="002F14A4">
              <w:t>Version and Change Control</w:t>
            </w:r>
          </w:p>
        </w:tc>
      </w:tr>
      <w:tr w:rsidR="00103469" w14:paraId="665B57C9" w14:textId="77777777" w:rsidTr="00F94F9D">
        <w:tc>
          <w:tcPr>
            <w:tcW w:w="692" w:type="pct"/>
            <w:shd w:val="clear" w:color="auto" w:fill="0073BE"/>
          </w:tcPr>
          <w:p w14:paraId="76091DFF" w14:textId="77777777" w:rsidR="00103469" w:rsidRPr="00DC0081" w:rsidRDefault="00103469" w:rsidP="003A09CE">
            <w:pPr>
              <w:rPr>
                <w:b/>
                <w:bCs/>
                <w:color w:val="FFFFFF" w:themeColor="background1"/>
              </w:rPr>
            </w:pPr>
            <w:r w:rsidRPr="00DC0081">
              <w:rPr>
                <w:b/>
                <w:bCs/>
                <w:color w:val="FFFFFF" w:themeColor="background1"/>
              </w:rPr>
              <w:t>Date</w:t>
            </w:r>
          </w:p>
        </w:tc>
        <w:tc>
          <w:tcPr>
            <w:tcW w:w="846" w:type="pct"/>
            <w:shd w:val="clear" w:color="auto" w:fill="0073BE"/>
          </w:tcPr>
          <w:p w14:paraId="56D0B233" w14:textId="77777777" w:rsidR="00103469" w:rsidRPr="00DC0081" w:rsidRDefault="00103469" w:rsidP="003A09CE">
            <w:pPr>
              <w:rPr>
                <w:b/>
                <w:bCs/>
                <w:color w:val="FFFFFF" w:themeColor="background1"/>
              </w:rPr>
            </w:pPr>
            <w:r w:rsidRPr="00DC0081">
              <w:rPr>
                <w:b/>
                <w:bCs/>
                <w:color w:val="FFFFFF" w:themeColor="background1"/>
              </w:rPr>
              <w:t>Version</w:t>
            </w:r>
          </w:p>
        </w:tc>
        <w:tc>
          <w:tcPr>
            <w:tcW w:w="3462" w:type="pct"/>
            <w:shd w:val="clear" w:color="auto" w:fill="0073BE"/>
          </w:tcPr>
          <w:p w14:paraId="0BB97F75" w14:textId="77777777" w:rsidR="00103469" w:rsidRPr="00DC0081" w:rsidRDefault="00103469" w:rsidP="003A09CE">
            <w:pPr>
              <w:rPr>
                <w:b/>
                <w:bCs/>
                <w:color w:val="FFFFFF" w:themeColor="background1"/>
              </w:rPr>
            </w:pPr>
            <w:r w:rsidRPr="00DC0081">
              <w:rPr>
                <w:b/>
                <w:bCs/>
                <w:color w:val="FFFFFF" w:themeColor="background1"/>
              </w:rPr>
              <w:t>Change</w:t>
            </w:r>
          </w:p>
        </w:tc>
      </w:tr>
      <w:tr w:rsidR="00103469" w14:paraId="5CF4205B" w14:textId="77777777" w:rsidTr="002F14A4">
        <w:tc>
          <w:tcPr>
            <w:tcW w:w="692" w:type="pct"/>
          </w:tcPr>
          <w:p w14:paraId="5943A145" w14:textId="6D65EAB7" w:rsidR="00103469" w:rsidRDefault="00103469" w:rsidP="003A09CE">
            <w:r>
              <w:t>Sept 2021</w:t>
            </w:r>
          </w:p>
        </w:tc>
        <w:tc>
          <w:tcPr>
            <w:tcW w:w="846" w:type="pct"/>
          </w:tcPr>
          <w:p w14:paraId="128EB973" w14:textId="77777777" w:rsidR="00103469" w:rsidRDefault="00103469" w:rsidP="003A09CE">
            <w:r>
              <w:t>1.0</w:t>
            </w:r>
          </w:p>
        </w:tc>
        <w:tc>
          <w:tcPr>
            <w:tcW w:w="3462" w:type="pct"/>
          </w:tcPr>
          <w:p w14:paraId="5CB31331" w14:textId="065E625C" w:rsidR="00103469" w:rsidRPr="00FF7631" w:rsidRDefault="00103469" w:rsidP="00FF7631">
            <w:pPr>
              <w:shd w:val="clear" w:color="auto" w:fill="FFFFFF"/>
              <w:rPr>
                <w:rFonts w:eastAsia="Times New Roman" w:cs="Arial"/>
                <w:color w:val="333333"/>
                <w:sz w:val="22"/>
                <w:lang w:eastAsia="en-GB"/>
              </w:rPr>
            </w:pPr>
            <w:r>
              <w:t>Creation of version 1</w:t>
            </w:r>
            <w:r w:rsidR="00FF7631">
              <w:t xml:space="preserve">  </w:t>
            </w:r>
            <w:r w:rsidR="00FF7631" w:rsidRPr="00A07B2A">
              <w:rPr>
                <w:rStyle w:val="normaltextrun"/>
                <w:position w:val="-1"/>
                <w:sz w:val="22"/>
                <w:lang w:val="en-US"/>
              </w:rPr>
              <w:t>[Group perspectives captured 2019]</w:t>
            </w:r>
          </w:p>
        </w:tc>
      </w:tr>
      <w:tr w:rsidR="00103469" w14:paraId="162C1058" w14:textId="77777777" w:rsidTr="002F14A4">
        <w:tc>
          <w:tcPr>
            <w:tcW w:w="692" w:type="pct"/>
          </w:tcPr>
          <w:p w14:paraId="6D4973A7" w14:textId="67E715A6" w:rsidR="00103469" w:rsidRDefault="00103469" w:rsidP="003A09CE">
            <w:pPr>
              <w:rPr>
                <w:rFonts w:eastAsia="SimSun" w:cs="Arial"/>
                <w:szCs w:val="24"/>
              </w:rPr>
            </w:pPr>
          </w:p>
        </w:tc>
        <w:tc>
          <w:tcPr>
            <w:tcW w:w="846" w:type="pct"/>
          </w:tcPr>
          <w:p w14:paraId="35E6C6FA" w14:textId="1A73CF5E" w:rsidR="00103469" w:rsidRDefault="00103469" w:rsidP="003A09CE">
            <w:pPr>
              <w:rPr>
                <w:rFonts w:eastAsia="SimSun" w:cs="Arial"/>
                <w:szCs w:val="24"/>
              </w:rPr>
            </w:pPr>
          </w:p>
        </w:tc>
        <w:tc>
          <w:tcPr>
            <w:tcW w:w="3462" w:type="pct"/>
          </w:tcPr>
          <w:p w14:paraId="611FA5E4" w14:textId="3A8BA633" w:rsidR="00103469" w:rsidRDefault="00103469" w:rsidP="003A09CE">
            <w:pPr>
              <w:rPr>
                <w:rFonts w:eastAsia="SimSun" w:cs="Arial"/>
                <w:szCs w:val="24"/>
              </w:rPr>
            </w:pPr>
          </w:p>
        </w:tc>
      </w:tr>
    </w:tbl>
    <w:p w14:paraId="73E528FB" w14:textId="77777777" w:rsidR="00260D44" w:rsidRDefault="00260D44" w:rsidP="00247376">
      <w:pPr>
        <w:pStyle w:val="Title"/>
        <w:rPr>
          <w:sz w:val="24"/>
          <w:szCs w:val="24"/>
        </w:rPr>
      </w:pPr>
    </w:p>
    <w:p w14:paraId="58DFC5E8" w14:textId="235C42E6" w:rsidR="0023526D" w:rsidRPr="00751FF5" w:rsidRDefault="001D62B4" w:rsidP="0BB36DB8">
      <w:pPr>
        <w:pStyle w:val="paragraph"/>
        <w:spacing w:before="0" w:beforeAutospacing="0" w:after="0" w:afterAutospacing="0"/>
        <w:textAlignment w:val="baseline"/>
        <w:rPr>
          <w:rFonts w:ascii="Arial" w:hAnsi="Arial" w:cs="Arial"/>
        </w:rPr>
      </w:pPr>
      <w:r w:rsidRPr="0BB36DB8">
        <w:rPr>
          <w:rFonts w:ascii="Arial" w:hAnsi="Arial" w:cs="Arial"/>
        </w:rPr>
        <w:t>Hundreds of thousands of people in the UK are affected by autoimmune conditions</w:t>
      </w:r>
      <w:r w:rsidR="42A3C4C2" w:rsidRPr="0BB36DB8">
        <w:rPr>
          <w:rFonts w:ascii="Arial" w:hAnsi="Arial" w:cs="Arial"/>
        </w:rPr>
        <w:t xml:space="preserve"> </w:t>
      </w:r>
      <w:r w:rsidR="002F2BBB" w:rsidRPr="0BB36DB8">
        <w:rPr>
          <w:rFonts w:ascii="Arial" w:hAnsi="Arial" w:cs="Arial"/>
        </w:rPr>
        <w:t xml:space="preserve">and many of these have </w:t>
      </w:r>
      <w:r w:rsidR="00115358" w:rsidRPr="0BB36DB8">
        <w:rPr>
          <w:rFonts w:ascii="Arial" w:hAnsi="Arial" w:cs="Arial"/>
        </w:rPr>
        <w:t>musculoskeletal impacts</w:t>
      </w:r>
      <w:r w:rsidRPr="0BB36DB8">
        <w:rPr>
          <w:rFonts w:ascii="Arial" w:hAnsi="Arial" w:cs="Arial"/>
        </w:rPr>
        <w:t xml:space="preserve">. These conditions occur when the immune system attacks and damages tissues, instead of just targeting foreign microorganisms such as viruses and bacteria which make us ill. </w:t>
      </w:r>
      <w:r w:rsidR="00A935C0" w:rsidRPr="0BB36DB8">
        <w:rPr>
          <w:rFonts w:ascii="Arial" w:hAnsi="Arial" w:cs="Arial"/>
        </w:rPr>
        <w:t>As rare, complex, multisystem, disparate diseases, autoimmune rheumatic diseases are challenging to research and treat</w:t>
      </w:r>
      <w:r w:rsidR="00EE2516" w:rsidRPr="0BB36DB8">
        <w:rPr>
          <w:rFonts w:ascii="Arial" w:hAnsi="Arial" w:cs="Arial"/>
        </w:rPr>
        <w:t xml:space="preserve">.  </w:t>
      </w:r>
      <w:r w:rsidRPr="0BB36DB8">
        <w:rPr>
          <w:rFonts w:ascii="Arial" w:hAnsi="Arial" w:cs="Arial"/>
        </w:rPr>
        <w:t xml:space="preserve">The areas that are damaged varies between conditions but can </w:t>
      </w:r>
      <w:r w:rsidR="00174F3D" w:rsidRPr="0BB36DB8">
        <w:rPr>
          <w:rFonts w:ascii="Arial" w:hAnsi="Arial" w:cs="Arial"/>
        </w:rPr>
        <w:t xml:space="preserve">involve </w:t>
      </w:r>
      <w:r w:rsidRPr="0BB36DB8">
        <w:rPr>
          <w:rFonts w:ascii="Arial" w:hAnsi="Arial" w:cs="Arial"/>
        </w:rPr>
        <w:t>vital tissues and organs including the skin, lungs, heart, kidneys, and gut, as well as the joints.</w:t>
      </w:r>
      <w:r w:rsidR="00275449" w:rsidRPr="0BB36DB8">
        <w:rPr>
          <w:rFonts w:ascii="Arial" w:hAnsi="Arial" w:cs="Arial"/>
        </w:rPr>
        <w:t xml:space="preserve">  </w:t>
      </w:r>
      <w:r w:rsidR="00EE2516" w:rsidRPr="0BB36DB8">
        <w:rPr>
          <w:rFonts w:ascii="Arial" w:hAnsi="Arial" w:cs="Arial"/>
        </w:rPr>
        <w:t xml:space="preserve">Autoimmune rheumatic diseases </w:t>
      </w:r>
      <w:r w:rsidR="007176AD" w:rsidRPr="0BB36DB8">
        <w:rPr>
          <w:rFonts w:ascii="Arial" w:hAnsi="Arial" w:cs="Arial"/>
        </w:rPr>
        <w:t xml:space="preserve">are </w:t>
      </w:r>
      <w:r w:rsidR="00921A43" w:rsidRPr="0BB36DB8">
        <w:rPr>
          <w:rFonts w:ascii="Arial" w:eastAsiaTheme="majorEastAsia" w:hAnsi="Arial" w:cs="Arial"/>
        </w:rPr>
        <w:t>potentially reversible diseases</w:t>
      </w:r>
      <w:r w:rsidR="004E298B" w:rsidRPr="0BB36DB8">
        <w:rPr>
          <w:rFonts w:ascii="Arial" w:eastAsiaTheme="majorEastAsia" w:hAnsi="Arial" w:cs="Arial"/>
        </w:rPr>
        <w:t>, with c</w:t>
      </w:r>
      <w:r w:rsidR="00921A43" w:rsidRPr="0BB36DB8">
        <w:rPr>
          <w:rFonts w:ascii="Arial" w:eastAsiaTheme="majorEastAsia" w:hAnsi="Arial" w:cs="Arial"/>
        </w:rPr>
        <w:t>ommonalities of pathogenesis and drug targets</w:t>
      </w:r>
      <w:r w:rsidR="00420971" w:rsidRPr="0BB36DB8">
        <w:rPr>
          <w:rFonts w:ascii="Arial" w:eastAsiaTheme="majorEastAsia" w:hAnsi="Arial" w:cs="Arial"/>
        </w:rPr>
        <w:t>.  D</w:t>
      </w:r>
      <w:r w:rsidR="00792734" w:rsidRPr="0BB36DB8">
        <w:rPr>
          <w:rFonts w:ascii="Arial" w:hAnsi="Arial" w:cs="Arial"/>
        </w:rPr>
        <w:t>espite recent advances there is still unmet need in treatment options</w:t>
      </w:r>
      <w:r w:rsidR="00420971" w:rsidRPr="0BB36DB8">
        <w:rPr>
          <w:rFonts w:ascii="Arial" w:hAnsi="Arial" w:cs="Arial"/>
        </w:rPr>
        <w:t>, a</w:t>
      </w:r>
      <w:r w:rsidR="00792734" w:rsidRPr="0BB36DB8">
        <w:rPr>
          <w:rFonts w:ascii="Arial" w:hAnsi="Arial" w:cs="Arial"/>
        </w:rPr>
        <w:t xml:space="preserve">lthough </w:t>
      </w:r>
      <w:r w:rsidR="00930DCC" w:rsidRPr="0BB36DB8">
        <w:rPr>
          <w:rFonts w:ascii="Arial" w:hAnsi="Arial" w:cs="Arial"/>
        </w:rPr>
        <w:t xml:space="preserve">emerging clinical </w:t>
      </w:r>
      <w:r w:rsidR="00634768">
        <w:rPr>
          <w:rFonts w:ascii="Arial" w:hAnsi="Arial" w:cs="Arial"/>
        </w:rPr>
        <w:t>r</w:t>
      </w:r>
      <w:r w:rsidR="00930DCC" w:rsidRPr="0BB36DB8">
        <w:rPr>
          <w:rFonts w:ascii="Arial" w:hAnsi="Arial" w:cs="Arial"/>
        </w:rPr>
        <w:t xml:space="preserve">esearch and greater understanding of disease biology </w:t>
      </w:r>
      <w:r w:rsidR="00BC091F" w:rsidRPr="0BB36DB8">
        <w:rPr>
          <w:rFonts w:ascii="Arial" w:hAnsi="Arial" w:cs="Arial"/>
        </w:rPr>
        <w:t xml:space="preserve">together with new available therapies may herald </w:t>
      </w:r>
      <w:r w:rsidR="009E570D" w:rsidRPr="0BB36DB8">
        <w:rPr>
          <w:rFonts w:ascii="Arial" w:hAnsi="Arial" w:cs="Arial"/>
        </w:rPr>
        <w:t>a new biologic era for rare diseases that could revolutionise</w:t>
      </w:r>
      <w:r w:rsidR="0063751B" w:rsidRPr="0BB36DB8">
        <w:rPr>
          <w:rFonts w:ascii="Arial" w:hAnsi="Arial" w:cs="Arial"/>
        </w:rPr>
        <w:t xml:space="preserve"> treatment approaches. </w:t>
      </w:r>
      <w:r w:rsidR="0023526D" w:rsidRPr="0BB36DB8">
        <w:rPr>
          <w:rFonts w:ascii="Arial" w:hAnsi="Arial" w:cs="Arial"/>
        </w:rPr>
        <w:t> </w:t>
      </w:r>
    </w:p>
    <w:p w14:paraId="60F65363" w14:textId="77777777" w:rsidR="0023526D" w:rsidRPr="002F14A4" w:rsidRDefault="0023526D" w:rsidP="00517C30">
      <w:pPr>
        <w:pStyle w:val="paragraph"/>
        <w:spacing w:before="0" w:beforeAutospacing="0" w:after="0" w:afterAutospacing="0"/>
        <w:textAlignment w:val="baseline"/>
        <w:rPr>
          <w:rFonts w:ascii="Arial" w:hAnsi="Arial" w:cs="Arial"/>
        </w:rPr>
      </w:pPr>
    </w:p>
    <w:p w14:paraId="36AB6FB8" w14:textId="4E64C748" w:rsidR="001D62B4" w:rsidRPr="002F14A4" w:rsidRDefault="001D62B4" w:rsidP="001D62B4">
      <w:pPr>
        <w:shd w:val="clear" w:color="auto" w:fill="FFFFFF"/>
        <w:spacing w:after="0" w:line="240" w:lineRule="auto"/>
        <w:rPr>
          <w:rFonts w:eastAsia="Times New Roman" w:cs="Arial"/>
          <w:szCs w:val="24"/>
          <w:lang w:eastAsia="en-GB"/>
        </w:rPr>
      </w:pPr>
    </w:p>
    <w:p w14:paraId="624B7B34" w14:textId="6795BFCB" w:rsidR="002E233B" w:rsidRDefault="002E233B" w:rsidP="002E233B">
      <w:pPr>
        <w:shd w:val="clear" w:color="auto" w:fill="FFFFFF"/>
        <w:spacing w:after="0" w:line="240" w:lineRule="auto"/>
        <w:rPr>
          <w:rStyle w:val="normaltextrun"/>
          <w:b/>
          <w:bCs/>
          <w:position w:val="-1"/>
          <w:szCs w:val="24"/>
          <w:lang w:val="en-US"/>
        </w:rPr>
      </w:pPr>
      <w:r w:rsidRPr="002B1510">
        <w:rPr>
          <w:rStyle w:val="normaltextrun"/>
          <w:b/>
          <w:bCs/>
          <w:position w:val="-1"/>
          <w:szCs w:val="24"/>
          <w:lang w:val="en-US"/>
        </w:rPr>
        <w:t>Gaps and Opportunities:</w:t>
      </w:r>
    </w:p>
    <w:p w14:paraId="1F48FE0D" w14:textId="77777777" w:rsidR="008C2655" w:rsidRPr="002B1510" w:rsidRDefault="008C2655" w:rsidP="002E233B">
      <w:pPr>
        <w:shd w:val="clear" w:color="auto" w:fill="FFFFFF"/>
        <w:spacing w:after="0" w:line="240" w:lineRule="auto"/>
        <w:rPr>
          <w:rStyle w:val="normaltextrun"/>
          <w:rFonts w:eastAsia="Times New Roman" w:cs="Arial"/>
          <w:b/>
          <w:bCs/>
          <w:color w:val="333333"/>
          <w:szCs w:val="24"/>
          <w:lang w:eastAsia="en-GB"/>
        </w:rPr>
      </w:pPr>
    </w:p>
    <w:p w14:paraId="312893BC" w14:textId="54944519" w:rsidR="009E3207" w:rsidRDefault="00D76E13" w:rsidP="00D17B5A">
      <w:pPr>
        <w:pStyle w:val="paragraph"/>
        <w:numPr>
          <w:ilvl w:val="0"/>
          <w:numId w:val="25"/>
        </w:numPr>
        <w:spacing w:before="0" w:beforeAutospacing="0" w:after="0" w:afterAutospacing="0"/>
        <w:ind w:left="357" w:hanging="357"/>
        <w:textAlignment w:val="baseline"/>
        <w:rPr>
          <w:rFonts w:ascii="Arial" w:eastAsiaTheme="majorEastAsia" w:hAnsi="Arial" w:cs="Arial"/>
          <w:color w:val="000000" w:themeColor="text1"/>
        </w:rPr>
      </w:pPr>
      <w:r>
        <w:rPr>
          <w:rFonts w:ascii="Arial" w:eastAsiaTheme="majorEastAsia" w:hAnsi="Arial" w:cs="Arial"/>
          <w:color w:val="000000" w:themeColor="text1"/>
        </w:rPr>
        <w:t xml:space="preserve">The </w:t>
      </w:r>
      <w:r w:rsidR="008E01AF" w:rsidRPr="008E01AF">
        <w:rPr>
          <w:rFonts w:ascii="Arial" w:eastAsiaTheme="majorEastAsia" w:hAnsi="Arial" w:cs="Arial"/>
          <w:color w:val="000000" w:themeColor="text1"/>
        </w:rPr>
        <w:t xml:space="preserve">UK has </w:t>
      </w:r>
      <w:r w:rsidR="00AE4D8B">
        <w:rPr>
          <w:rFonts w:ascii="Arial" w:eastAsiaTheme="majorEastAsia" w:hAnsi="Arial" w:cs="Arial"/>
          <w:color w:val="000000" w:themeColor="text1"/>
        </w:rPr>
        <w:t>v</w:t>
      </w:r>
      <w:r w:rsidR="00AE4D8B" w:rsidRPr="008E01AF">
        <w:rPr>
          <w:rFonts w:ascii="Arial" w:eastAsiaTheme="majorEastAsia" w:hAnsi="Arial" w:cs="Arial"/>
          <w:color w:val="000000" w:themeColor="text1"/>
        </w:rPr>
        <w:t>ibran</w:t>
      </w:r>
      <w:r w:rsidR="00186EDD">
        <w:rPr>
          <w:rFonts w:ascii="Arial" w:eastAsiaTheme="majorEastAsia" w:hAnsi="Arial" w:cs="Arial"/>
          <w:color w:val="000000" w:themeColor="text1"/>
        </w:rPr>
        <w:t xml:space="preserve">t, collaborative expertise </w:t>
      </w:r>
      <w:r w:rsidR="001238B2">
        <w:rPr>
          <w:rFonts w:ascii="Arial" w:eastAsiaTheme="majorEastAsia" w:hAnsi="Arial" w:cs="Arial"/>
          <w:color w:val="000000" w:themeColor="text1"/>
        </w:rPr>
        <w:t xml:space="preserve">in </w:t>
      </w:r>
      <w:r w:rsidR="00AE4D8B" w:rsidRPr="008E01AF">
        <w:rPr>
          <w:rFonts w:ascii="Arial" w:eastAsiaTheme="majorEastAsia" w:hAnsi="Arial" w:cs="Arial"/>
          <w:color w:val="000000" w:themeColor="text1"/>
        </w:rPr>
        <w:t xml:space="preserve">translational clinical science </w:t>
      </w:r>
      <w:r w:rsidR="00AE4D8B">
        <w:rPr>
          <w:rFonts w:ascii="Arial" w:eastAsiaTheme="majorEastAsia" w:hAnsi="Arial" w:cs="Arial"/>
          <w:color w:val="000000" w:themeColor="text1"/>
        </w:rPr>
        <w:t>and i</w:t>
      </w:r>
      <w:r w:rsidR="008E01AF" w:rsidRPr="008E01AF">
        <w:rPr>
          <w:rFonts w:ascii="Arial" w:eastAsiaTheme="majorEastAsia" w:hAnsi="Arial" w:cs="Arial"/>
          <w:color w:val="000000" w:themeColor="text1"/>
        </w:rPr>
        <w:t xml:space="preserve">nternational leaders in </w:t>
      </w:r>
      <w:r w:rsidR="00AE4D8B">
        <w:rPr>
          <w:rFonts w:ascii="Arial" w:eastAsiaTheme="majorEastAsia" w:hAnsi="Arial" w:cs="Arial"/>
          <w:color w:val="000000" w:themeColor="text1"/>
        </w:rPr>
        <w:t>this area</w:t>
      </w:r>
      <w:r w:rsidR="001238B2">
        <w:rPr>
          <w:rFonts w:ascii="Arial" w:eastAsiaTheme="majorEastAsia" w:hAnsi="Arial" w:cs="Arial"/>
          <w:color w:val="000000" w:themeColor="text1"/>
        </w:rPr>
        <w:t>.</w:t>
      </w:r>
      <w:r w:rsidR="009E3207" w:rsidRPr="009E3207">
        <w:rPr>
          <w:rFonts w:ascii="Arial" w:eastAsiaTheme="majorEastAsia" w:hAnsi="Arial" w:cs="Arial"/>
          <w:color w:val="000000" w:themeColor="text1"/>
        </w:rPr>
        <w:t xml:space="preserve"> </w:t>
      </w:r>
    </w:p>
    <w:p w14:paraId="56EDE82A" w14:textId="77777777" w:rsidR="002D14BD" w:rsidRDefault="00F70A44" w:rsidP="00D17B5A">
      <w:pPr>
        <w:pStyle w:val="paragraph"/>
        <w:numPr>
          <w:ilvl w:val="0"/>
          <w:numId w:val="25"/>
        </w:numPr>
        <w:spacing w:before="0" w:beforeAutospacing="0" w:after="0" w:afterAutospacing="0"/>
        <w:textAlignment w:val="baseline"/>
        <w:rPr>
          <w:rFonts w:ascii="Arial" w:eastAsiaTheme="majorEastAsia" w:hAnsi="Arial" w:cs="Arial"/>
          <w:color w:val="000000" w:themeColor="text1"/>
        </w:rPr>
      </w:pPr>
      <w:r>
        <w:rPr>
          <w:rFonts w:ascii="Arial" w:eastAsiaTheme="majorEastAsia" w:hAnsi="Arial" w:cs="Arial"/>
          <w:color w:val="000000" w:themeColor="text1"/>
        </w:rPr>
        <w:t>There is need to i</w:t>
      </w:r>
      <w:r w:rsidRPr="004E2072">
        <w:rPr>
          <w:rFonts w:ascii="Arial" w:eastAsiaTheme="majorEastAsia" w:hAnsi="Arial" w:cs="Arial"/>
          <w:color w:val="000000" w:themeColor="text1"/>
        </w:rPr>
        <w:t xml:space="preserve">nspire the next generation of rare disease clinician scientists. </w:t>
      </w:r>
    </w:p>
    <w:p w14:paraId="4805EDB1" w14:textId="77777777" w:rsidR="002D14BD" w:rsidRDefault="002D14BD" w:rsidP="00D17B5A">
      <w:pPr>
        <w:pStyle w:val="paragraph"/>
        <w:spacing w:before="0" w:beforeAutospacing="0" w:after="0" w:afterAutospacing="0"/>
        <w:ind w:left="360"/>
        <w:textAlignment w:val="baseline"/>
        <w:rPr>
          <w:rFonts w:ascii="Arial" w:eastAsiaTheme="majorEastAsia" w:hAnsi="Arial" w:cs="Arial"/>
          <w:color w:val="000000" w:themeColor="text1"/>
        </w:rPr>
      </w:pPr>
    </w:p>
    <w:p w14:paraId="63FC6FFB" w14:textId="30B8303C" w:rsidR="005A1094" w:rsidRPr="002D14BD" w:rsidRDefault="009E3207" w:rsidP="00D17B5A">
      <w:pPr>
        <w:pStyle w:val="paragraph"/>
        <w:numPr>
          <w:ilvl w:val="0"/>
          <w:numId w:val="25"/>
        </w:numPr>
        <w:spacing w:before="0" w:beforeAutospacing="0" w:after="0" w:afterAutospacing="0"/>
        <w:textAlignment w:val="baseline"/>
        <w:rPr>
          <w:rFonts w:ascii="Arial" w:eastAsiaTheme="majorEastAsia" w:hAnsi="Arial" w:cs="Arial"/>
          <w:color w:val="000000" w:themeColor="text1"/>
        </w:rPr>
      </w:pPr>
      <w:r w:rsidRPr="002D14BD">
        <w:rPr>
          <w:rFonts w:ascii="Arial" w:eastAsiaTheme="majorEastAsia" w:hAnsi="Arial" w:cs="Arial"/>
          <w:color w:val="000000" w:themeColor="text1"/>
        </w:rPr>
        <w:t xml:space="preserve">There are </w:t>
      </w:r>
      <w:r w:rsidR="008A2133" w:rsidRPr="002D14BD">
        <w:rPr>
          <w:rFonts w:ascii="Arial" w:eastAsiaTheme="majorEastAsia" w:hAnsi="Arial" w:cs="Arial"/>
          <w:color w:val="000000" w:themeColor="text1"/>
        </w:rPr>
        <w:t xml:space="preserve">research avenue </w:t>
      </w:r>
      <w:r w:rsidRPr="002D14BD">
        <w:rPr>
          <w:rFonts w:ascii="Arial" w:eastAsiaTheme="majorEastAsia" w:hAnsi="Arial" w:cs="Arial"/>
          <w:color w:val="000000" w:themeColor="text1"/>
        </w:rPr>
        <w:t>opportunities because COVID19</w:t>
      </w:r>
      <w:r w:rsidR="004B261B">
        <w:rPr>
          <w:rFonts w:ascii="Arial" w:eastAsiaTheme="majorEastAsia" w:hAnsi="Arial" w:cs="Arial"/>
          <w:color w:val="000000" w:themeColor="text1"/>
        </w:rPr>
        <w:t xml:space="preserve"> has highlighted the importance of</w:t>
      </w:r>
      <w:r w:rsidRPr="002D14BD">
        <w:rPr>
          <w:rFonts w:ascii="Arial" w:eastAsiaTheme="majorEastAsia" w:hAnsi="Arial" w:cs="Arial"/>
          <w:color w:val="000000" w:themeColor="text1"/>
        </w:rPr>
        <w:t xml:space="preserve"> immune response </w:t>
      </w:r>
      <w:r w:rsidR="004B261B">
        <w:rPr>
          <w:rFonts w:ascii="Arial" w:eastAsiaTheme="majorEastAsia" w:hAnsi="Arial" w:cs="Arial"/>
          <w:color w:val="000000" w:themeColor="text1"/>
        </w:rPr>
        <w:t>and tissue damage</w:t>
      </w:r>
      <w:r w:rsidR="00E5304B">
        <w:rPr>
          <w:rFonts w:ascii="Arial" w:eastAsiaTheme="majorEastAsia" w:hAnsi="Arial" w:cs="Arial"/>
          <w:color w:val="000000" w:themeColor="text1"/>
        </w:rPr>
        <w:t xml:space="preserve"> that is also central in </w:t>
      </w:r>
      <w:r w:rsidRPr="002D14BD">
        <w:rPr>
          <w:rFonts w:ascii="Arial" w:eastAsiaTheme="majorEastAsia" w:hAnsi="Arial" w:cs="Arial"/>
          <w:color w:val="000000" w:themeColor="text1"/>
        </w:rPr>
        <w:t xml:space="preserve">to </w:t>
      </w:r>
      <w:r w:rsidR="008A2133" w:rsidRPr="002D14BD">
        <w:rPr>
          <w:rFonts w:ascii="Arial" w:eastAsiaTheme="majorEastAsia" w:hAnsi="Arial" w:cs="Arial"/>
          <w:color w:val="000000" w:themeColor="text1"/>
        </w:rPr>
        <w:t>autoimmune rheumatic diseases.</w:t>
      </w:r>
    </w:p>
    <w:p w14:paraId="11C3FF6F" w14:textId="77777777" w:rsidR="005A1094" w:rsidRDefault="005A1094" w:rsidP="00D17B5A">
      <w:pPr>
        <w:pStyle w:val="paragraph"/>
        <w:spacing w:before="0" w:beforeAutospacing="0" w:after="0" w:afterAutospacing="0"/>
        <w:ind w:left="360"/>
        <w:textAlignment w:val="baseline"/>
        <w:rPr>
          <w:rFonts w:ascii="Arial" w:eastAsiaTheme="majorEastAsia" w:hAnsi="Arial" w:cs="Arial"/>
          <w:color w:val="000000" w:themeColor="text1"/>
        </w:rPr>
      </w:pPr>
    </w:p>
    <w:p w14:paraId="4E687F54" w14:textId="5112E4F7" w:rsidR="00EC0726" w:rsidRPr="00EC0726" w:rsidRDefault="00EC0726" w:rsidP="00D17B5A">
      <w:pPr>
        <w:pStyle w:val="paragraph"/>
        <w:numPr>
          <w:ilvl w:val="0"/>
          <w:numId w:val="25"/>
        </w:numPr>
        <w:spacing w:before="0" w:beforeAutospacing="0" w:after="0" w:afterAutospacing="0"/>
        <w:textAlignment w:val="baseline"/>
        <w:rPr>
          <w:rFonts w:ascii="Arial" w:eastAsiaTheme="majorEastAsia" w:hAnsi="Arial" w:cs="Arial"/>
          <w:color w:val="000000" w:themeColor="text1"/>
        </w:rPr>
      </w:pPr>
      <w:r w:rsidRPr="00EC0726">
        <w:rPr>
          <w:rFonts w:ascii="Arial" w:eastAsiaTheme="majorEastAsia" w:hAnsi="Arial" w:cs="Arial"/>
          <w:color w:val="000000" w:themeColor="text1"/>
        </w:rPr>
        <w:t xml:space="preserve">There is a </w:t>
      </w:r>
      <w:r w:rsidR="00A13CFC">
        <w:rPr>
          <w:rFonts w:ascii="Arial" w:eastAsiaTheme="majorEastAsia" w:hAnsi="Arial" w:cs="Arial"/>
          <w:color w:val="000000" w:themeColor="text1"/>
        </w:rPr>
        <w:t>l</w:t>
      </w:r>
      <w:r w:rsidRPr="00EC0726">
        <w:rPr>
          <w:rFonts w:ascii="Arial" w:eastAsiaTheme="majorEastAsia" w:hAnsi="Arial" w:cs="Arial"/>
          <w:color w:val="000000" w:themeColor="text1"/>
        </w:rPr>
        <w:t xml:space="preserve">ack of profile for rare diseases </w:t>
      </w:r>
      <w:r w:rsidR="00876C3D">
        <w:rPr>
          <w:rFonts w:ascii="Arial" w:eastAsiaTheme="majorEastAsia" w:hAnsi="Arial" w:cs="Arial"/>
          <w:color w:val="000000" w:themeColor="text1"/>
        </w:rPr>
        <w:t xml:space="preserve">within government and </w:t>
      </w:r>
      <w:r w:rsidRPr="00EC0726">
        <w:rPr>
          <w:rFonts w:ascii="Arial" w:eastAsiaTheme="majorEastAsia" w:hAnsi="Arial" w:cs="Arial"/>
          <w:color w:val="000000" w:themeColor="text1"/>
        </w:rPr>
        <w:t>even within MSK research</w:t>
      </w:r>
      <w:r w:rsidR="00661642">
        <w:rPr>
          <w:rFonts w:ascii="Arial" w:eastAsiaTheme="majorEastAsia" w:hAnsi="Arial" w:cs="Arial"/>
          <w:color w:val="000000" w:themeColor="text1"/>
        </w:rPr>
        <w:t>, l</w:t>
      </w:r>
      <w:r w:rsidRPr="00EC0726">
        <w:rPr>
          <w:rFonts w:ascii="Arial" w:eastAsiaTheme="majorEastAsia" w:hAnsi="Arial" w:cs="Arial"/>
          <w:color w:val="000000" w:themeColor="text1"/>
        </w:rPr>
        <w:t>ower priority diseases</w:t>
      </w:r>
      <w:r w:rsidR="00661642">
        <w:rPr>
          <w:rFonts w:ascii="Arial" w:eastAsiaTheme="majorEastAsia" w:hAnsi="Arial" w:cs="Arial"/>
          <w:color w:val="000000" w:themeColor="text1"/>
        </w:rPr>
        <w:t xml:space="preserve"> and l</w:t>
      </w:r>
      <w:r w:rsidRPr="00EC0726">
        <w:rPr>
          <w:rFonts w:ascii="Arial" w:eastAsiaTheme="majorEastAsia" w:hAnsi="Arial" w:cs="Arial"/>
          <w:color w:val="000000" w:themeColor="text1"/>
        </w:rPr>
        <w:t>ack of evidence of disease impact</w:t>
      </w:r>
      <w:r w:rsidR="00661642">
        <w:rPr>
          <w:rFonts w:ascii="Arial" w:eastAsiaTheme="majorEastAsia" w:hAnsi="Arial" w:cs="Arial"/>
          <w:color w:val="000000" w:themeColor="text1"/>
        </w:rPr>
        <w:t xml:space="preserve">.  </w:t>
      </w:r>
      <w:r w:rsidRPr="00EC0726">
        <w:rPr>
          <w:rFonts w:ascii="Arial" w:eastAsiaTheme="majorEastAsia" w:hAnsi="Arial" w:cs="Arial"/>
          <w:color w:val="000000" w:themeColor="text1"/>
        </w:rPr>
        <w:t xml:space="preserve"> </w:t>
      </w:r>
      <w:r w:rsidR="00876C3D">
        <w:rPr>
          <w:rFonts w:ascii="Arial" w:eastAsiaTheme="majorEastAsia" w:hAnsi="Arial" w:cs="Arial"/>
          <w:color w:val="000000" w:themeColor="text1"/>
        </w:rPr>
        <w:t>P</w:t>
      </w:r>
      <w:r w:rsidR="0008225C">
        <w:rPr>
          <w:rFonts w:ascii="Arial" w:eastAsiaTheme="majorEastAsia" w:hAnsi="Arial" w:cs="Arial"/>
          <w:color w:val="000000" w:themeColor="text1"/>
        </w:rPr>
        <w:t>utting i</w:t>
      </w:r>
      <w:r w:rsidRPr="00EC0726">
        <w:rPr>
          <w:rFonts w:ascii="Arial" w:eastAsiaTheme="majorEastAsia" w:hAnsi="Arial" w:cs="Arial"/>
          <w:color w:val="000000" w:themeColor="text1"/>
        </w:rPr>
        <w:t>mmune mediated inflammatory diseases together</w:t>
      </w:r>
      <w:r w:rsidR="0008225C">
        <w:rPr>
          <w:rFonts w:ascii="Arial" w:eastAsiaTheme="majorEastAsia" w:hAnsi="Arial" w:cs="Arial"/>
          <w:color w:val="000000" w:themeColor="text1"/>
        </w:rPr>
        <w:t xml:space="preserve"> </w:t>
      </w:r>
      <w:r w:rsidR="00E5304B">
        <w:rPr>
          <w:rFonts w:ascii="Arial" w:eastAsiaTheme="majorEastAsia" w:hAnsi="Arial" w:cs="Arial"/>
          <w:color w:val="000000" w:themeColor="text1"/>
        </w:rPr>
        <w:t xml:space="preserve">can give greater collective impact to </w:t>
      </w:r>
      <w:r w:rsidR="004711C5">
        <w:rPr>
          <w:rFonts w:ascii="Arial" w:eastAsiaTheme="majorEastAsia" w:hAnsi="Arial" w:cs="Arial"/>
          <w:color w:val="000000" w:themeColor="text1"/>
        </w:rPr>
        <w:t>raise profile:</w:t>
      </w:r>
      <w:r w:rsidR="00876C3D">
        <w:rPr>
          <w:rFonts w:ascii="Arial" w:eastAsiaTheme="majorEastAsia" w:hAnsi="Arial" w:cs="Arial"/>
          <w:color w:val="000000" w:themeColor="text1"/>
        </w:rPr>
        <w:t xml:space="preserve"> p</w:t>
      </w:r>
      <w:r w:rsidRPr="00EC0726">
        <w:rPr>
          <w:rFonts w:ascii="Arial" w:eastAsiaTheme="majorEastAsia" w:hAnsi="Arial" w:cs="Arial"/>
          <w:color w:val="000000" w:themeColor="text1"/>
        </w:rPr>
        <w:t xml:space="preserve">olitical </w:t>
      </w:r>
      <w:r w:rsidR="00876C3D">
        <w:rPr>
          <w:rFonts w:ascii="Arial" w:eastAsiaTheme="majorEastAsia" w:hAnsi="Arial" w:cs="Arial"/>
          <w:color w:val="000000" w:themeColor="text1"/>
        </w:rPr>
        <w:t>group</w:t>
      </w:r>
      <w:r w:rsidRPr="00EC0726">
        <w:rPr>
          <w:rFonts w:ascii="Arial" w:eastAsiaTheme="majorEastAsia" w:hAnsi="Arial" w:cs="Arial"/>
          <w:color w:val="000000" w:themeColor="text1"/>
        </w:rPr>
        <w:t>ing but investigative splitting​</w:t>
      </w:r>
      <w:r w:rsidR="00342189">
        <w:rPr>
          <w:rFonts w:ascii="Arial" w:eastAsiaTheme="majorEastAsia" w:hAnsi="Arial" w:cs="Arial"/>
          <w:color w:val="000000" w:themeColor="text1"/>
        </w:rPr>
        <w:t>.</w:t>
      </w:r>
    </w:p>
    <w:p w14:paraId="624056F1" w14:textId="72A08A1D" w:rsidR="003E0D55" w:rsidRPr="00BA44CC" w:rsidRDefault="00A04433" w:rsidP="003E0D55">
      <w:pPr>
        <w:pStyle w:val="paragraph"/>
        <w:numPr>
          <w:ilvl w:val="0"/>
          <w:numId w:val="25"/>
        </w:numPr>
        <w:spacing w:before="0" w:beforeAutospacing="0" w:after="0" w:afterAutospacing="0"/>
        <w:textAlignment w:val="baseline"/>
        <w:rPr>
          <w:rFonts w:ascii="Arial" w:eastAsiaTheme="majorEastAsia" w:hAnsi="Arial" w:cs="Arial"/>
          <w:color w:val="000000" w:themeColor="text1"/>
        </w:rPr>
      </w:pPr>
      <w:r>
        <w:rPr>
          <w:rFonts w:ascii="Arial" w:eastAsiaTheme="majorEastAsia" w:hAnsi="Arial" w:cs="Arial"/>
          <w:color w:val="000000" w:themeColor="text1"/>
        </w:rPr>
        <w:t>In th</w:t>
      </w:r>
      <w:r w:rsidR="003E0D55">
        <w:rPr>
          <w:rFonts w:ascii="Arial" w:eastAsiaTheme="majorEastAsia" w:hAnsi="Arial" w:cs="Arial"/>
          <w:color w:val="000000" w:themeColor="text1"/>
        </w:rPr>
        <w:t xml:space="preserve">e </w:t>
      </w:r>
      <w:r w:rsidR="003E0D55" w:rsidRPr="00BA44CC">
        <w:rPr>
          <w:rFonts w:ascii="Arial" w:eastAsiaTheme="majorEastAsia" w:hAnsi="Arial" w:cs="Arial"/>
          <w:color w:val="000000" w:themeColor="text1"/>
        </w:rPr>
        <w:t xml:space="preserve">NHS rare diseases are uniquely supported via a single service commissioning system through NHS England - Specialised Rheumatology has </w:t>
      </w:r>
      <w:r w:rsidR="008748D2">
        <w:rPr>
          <w:rFonts w:ascii="Arial" w:eastAsiaTheme="majorEastAsia" w:hAnsi="Arial" w:cs="Arial"/>
          <w:color w:val="000000" w:themeColor="text1"/>
        </w:rPr>
        <w:t xml:space="preserve">many service </w:t>
      </w:r>
      <w:r w:rsidR="003E0D55" w:rsidRPr="00BA44CC">
        <w:rPr>
          <w:rFonts w:ascii="Arial" w:eastAsiaTheme="majorEastAsia" w:hAnsi="Arial" w:cs="Arial"/>
          <w:color w:val="000000" w:themeColor="text1"/>
        </w:rPr>
        <w:t xml:space="preserve">commissioning policies </w:t>
      </w:r>
      <w:r w:rsidR="008748D2">
        <w:rPr>
          <w:rFonts w:ascii="Arial" w:eastAsiaTheme="majorEastAsia" w:hAnsi="Arial" w:cs="Arial"/>
          <w:color w:val="000000" w:themeColor="text1"/>
        </w:rPr>
        <w:t xml:space="preserve">which reflects </w:t>
      </w:r>
      <w:r w:rsidR="00037ABA">
        <w:rPr>
          <w:rFonts w:ascii="Arial" w:eastAsiaTheme="majorEastAsia" w:hAnsi="Arial" w:cs="Arial"/>
          <w:color w:val="000000" w:themeColor="text1"/>
        </w:rPr>
        <w:t>both th</w:t>
      </w:r>
      <w:r w:rsidR="006F21C1">
        <w:rPr>
          <w:rFonts w:ascii="Arial" w:eastAsiaTheme="majorEastAsia" w:hAnsi="Arial" w:cs="Arial"/>
          <w:color w:val="000000" w:themeColor="text1"/>
        </w:rPr>
        <w:t xml:space="preserve">e lack of approved therapies </w:t>
      </w:r>
      <w:r w:rsidR="00823C39">
        <w:rPr>
          <w:rFonts w:ascii="Arial" w:eastAsiaTheme="majorEastAsia" w:hAnsi="Arial" w:cs="Arial"/>
          <w:color w:val="000000" w:themeColor="text1"/>
        </w:rPr>
        <w:t xml:space="preserve">but also the availability of </w:t>
      </w:r>
      <w:r w:rsidR="00353567">
        <w:rPr>
          <w:rFonts w:ascii="Arial" w:eastAsiaTheme="majorEastAsia" w:hAnsi="Arial" w:cs="Arial"/>
          <w:color w:val="000000" w:themeColor="text1"/>
        </w:rPr>
        <w:t>multiple candidate therapies that patients and expert clinicians want access to.</w:t>
      </w:r>
      <w:r w:rsidR="00E70C1E">
        <w:rPr>
          <w:rFonts w:ascii="Arial" w:eastAsiaTheme="majorEastAsia" w:hAnsi="Arial" w:cs="Arial"/>
          <w:color w:val="000000" w:themeColor="text1"/>
        </w:rPr>
        <w:t xml:space="preserve"> </w:t>
      </w:r>
      <w:r w:rsidR="003E0D55" w:rsidRPr="00BA44CC">
        <w:rPr>
          <w:rFonts w:ascii="Arial" w:eastAsiaTheme="majorEastAsia" w:hAnsi="Arial" w:cs="Arial"/>
          <w:color w:val="000000" w:themeColor="text1"/>
        </w:rPr>
        <w:t> </w:t>
      </w:r>
    </w:p>
    <w:p w14:paraId="59544B6B" w14:textId="3886055A" w:rsidR="003E0D55" w:rsidRPr="00BA44CC" w:rsidRDefault="003E0D55" w:rsidP="003E0D55">
      <w:pPr>
        <w:pStyle w:val="paragraph"/>
        <w:numPr>
          <w:ilvl w:val="0"/>
          <w:numId w:val="25"/>
        </w:numPr>
        <w:spacing w:before="0" w:beforeAutospacing="0" w:after="0" w:afterAutospacing="0"/>
        <w:textAlignment w:val="baseline"/>
        <w:rPr>
          <w:rFonts w:ascii="Arial" w:eastAsiaTheme="majorEastAsia" w:hAnsi="Arial" w:cs="Arial"/>
          <w:color w:val="000000" w:themeColor="text1"/>
        </w:rPr>
      </w:pPr>
      <w:r w:rsidRPr="00BA44CC">
        <w:rPr>
          <w:rFonts w:ascii="Arial" w:eastAsiaTheme="majorEastAsia" w:hAnsi="Arial" w:cs="Arial"/>
          <w:color w:val="000000" w:themeColor="text1"/>
        </w:rPr>
        <w:t xml:space="preserve">Many services all see rare and autoimmune diseases but there is need to use commissioning levers to drive up research, Rheumatology is in the vanguard of national rare disease registration </w:t>
      </w:r>
      <w:r>
        <w:rPr>
          <w:rFonts w:ascii="Arial" w:eastAsiaTheme="majorEastAsia" w:hAnsi="Arial" w:cs="Arial"/>
          <w:color w:val="000000" w:themeColor="text1"/>
        </w:rPr>
        <w:t xml:space="preserve">with </w:t>
      </w:r>
      <w:r w:rsidRPr="00BA44CC">
        <w:rPr>
          <w:rFonts w:ascii="Arial" w:eastAsiaTheme="majorEastAsia" w:hAnsi="Arial" w:cs="Arial"/>
          <w:color w:val="000000" w:themeColor="text1"/>
        </w:rPr>
        <w:t>Public Health England</w:t>
      </w:r>
      <w:r w:rsidR="00342189">
        <w:rPr>
          <w:rFonts w:ascii="Arial" w:eastAsiaTheme="majorEastAsia" w:hAnsi="Arial" w:cs="Arial"/>
          <w:color w:val="000000" w:themeColor="text1"/>
        </w:rPr>
        <w:t>.</w:t>
      </w:r>
    </w:p>
    <w:p w14:paraId="2EECC284" w14:textId="77777777" w:rsidR="00894B6D" w:rsidRDefault="003E0D55" w:rsidP="004077BD">
      <w:pPr>
        <w:pStyle w:val="paragraph"/>
        <w:numPr>
          <w:ilvl w:val="0"/>
          <w:numId w:val="25"/>
        </w:numPr>
        <w:spacing w:before="0" w:beforeAutospacing="0" w:after="0" w:afterAutospacing="0"/>
        <w:rPr>
          <w:rFonts w:ascii="Arial" w:eastAsiaTheme="majorEastAsia" w:hAnsi="Arial" w:cs="Arial"/>
          <w:color w:val="000000" w:themeColor="text1"/>
        </w:rPr>
      </w:pPr>
      <w:r>
        <w:rPr>
          <w:rFonts w:ascii="Arial" w:eastAsiaTheme="majorEastAsia" w:hAnsi="Arial" w:cs="Arial"/>
          <w:color w:val="000000" w:themeColor="text1"/>
        </w:rPr>
        <w:lastRenderedPageBreak/>
        <w:t xml:space="preserve">There are </w:t>
      </w:r>
      <w:r w:rsidRPr="00095F85">
        <w:rPr>
          <w:rFonts w:ascii="Arial" w:eastAsiaTheme="majorEastAsia" w:hAnsi="Arial" w:cs="Arial"/>
          <w:color w:val="000000" w:themeColor="text1"/>
        </w:rPr>
        <w:t xml:space="preserve">Health service research </w:t>
      </w:r>
      <w:r>
        <w:rPr>
          <w:rFonts w:ascii="Arial" w:eastAsiaTheme="majorEastAsia" w:hAnsi="Arial" w:cs="Arial"/>
          <w:color w:val="000000" w:themeColor="text1"/>
        </w:rPr>
        <w:t xml:space="preserve">needs regarding </w:t>
      </w:r>
      <w:r w:rsidRPr="00095F85">
        <w:rPr>
          <w:rFonts w:ascii="Arial" w:eastAsiaTheme="majorEastAsia" w:hAnsi="Arial" w:cs="Arial"/>
          <w:color w:val="000000" w:themeColor="text1"/>
        </w:rPr>
        <w:t>navigat</w:t>
      </w:r>
      <w:r>
        <w:rPr>
          <w:rFonts w:ascii="Arial" w:eastAsiaTheme="majorEastAsia" w:hAnsi="Arial" w:cs="Arial"/>
          <w:color w:val="000000" w:themeColor="text1"/>
        </w:rPr>
        <w:t>ion of</w:t>
      </w:r>
      <w:r w:rsidRPr="00095F85">
        <w:rPr>
          <w:rFonts w:ascii="Arial" w:eastAsiaTheme="majorEastAsia" w:hAnsi="Arial" w:cs="Arial"/>
          <w:color w:val="000000" w:themeColor="text1"/>
        </w:rPr>
        <w:t xml:space="preserve"> health and care services for rare diseases - inc</w:t>
      </w:r>
      <w:r>
        <w:rPr>
          <w:rFonts w:ascii="Arial" w:eastAsiaTheme="majorEastAsia" w:hAnsi="Arial" w:cs="Arial"/>
          <w:color w:val="000000" w:themeColor="text1"/>
        </w:rPr>
        <w:t>luding</w:t>
      </w:r>
      <w:r w:rsidRPr="00095F85">
        <w:rPr>
          <w:rFonts w:ascii="Arial" w:eastAsiaTheme="majorEastAsia" w:hAnsi="Arial" w:cs="Arial"/>
          <w:color w:val="000000" w:themeColor="text1"/>
        </w:rPr>
        <w:t xml:space="preserve"> </w:t>
      </w:r>
      <w:r w:rsidR="001A4C29">
        <w:rPr>
          <w:rFonts w:ascii="Arial" w:eastAsiaTheme="majorEastAsia" w:hAnsi="Arial" w:cs="Arial"/>
          <w:color w:val="000000" w:themeColor="text1"/>
        </w:rPr>
        <w:t>a</w:t>
      </w:r>
      <w:r w:rsidR="001A4C29" w:rsidRPr="00095F85">
        <w:rPr>
          <w:rFonts w:ascii="Arial" w:eastAsiaTheme="majorEastAsia" w:hAnsi="Arial" w:cs="Arial"/>
          <w:color w:val="000000" w:themeColor="text1"/>
        </w:rPr>
        <w:t>ccess</w:t>
      </w:r>
      <w:r w:rsidRPr="00095F85">
        <w:rPr>
          <w:rFonts w:ascii="Arial" w:eastAsiaTheme="majorEastAsia" w:hAnsi="Arial" w:cs="Arial"/>
          <w:color w:val="000000" w:themeColor="text1"/>
        </w:rPr>
        <w:t xml:space="preserve"> to specialist diagnostic &amp; management services</w:t>
      </w:r>
      <w:r>
        <w:rPr>
          <w:rFonts w:ascii="Arial" w:eastAsiaTheme="majorEastAsia" w:hAnsi="Arial" w:cs="Arial"/>
          <w:color w:val="000000" w:themeColor="text1"/>
        </w:rPr>
        <w:t xml:space="preserve"> and </w:t>
      </w:r>
      <w:r w:rsidRPr="00095F85">
        <w:rPr>
          <w:rFonts w:ascii="Arial" w:eastAsiaTheme="majorEastAsia" w:hAnsi="Arial" w:cs="Arial"/>
          <w:color w:val="000000" w:themeColor="text1"/>
        </w:rPr>
        <w:t>transition from paediatric to adult care</w:t>
      </w:r>
      <w:r w:rsidR="00342189">
        <w:rPr>
          <w:rFonts w:ascii="Arial" w:eastAsiaTheme="majorEastAsia" w:hAnsi="Arial" w:cs="Arial"/>
          <w:color w:val="000000" w:themeColor="text1"/>
        </w:rPr>
        <w:t>.</w:t>
      </w:r>
    </w:p>
    <w:p w14:paraId="2359559C" w14:textId="6692E306" w:rsidR="004077BD" w:rsidRPr="00894B6D" w:rsidRDefault="002155FD" w:rsidP="004077BD">
      <w:pPr>
        <w:pStyle w:val="paragraph"/>
        <w:numPr>
          <w:ilvl w:val="0"/>
          <w:numId w:val="25"/>
        </w:numPr>
        <w:spacing w:before="0" w:beforeAutospacing="0" w:after="0" w:afterAutospacing="0"/>
        <w:rPr>
          <w:rFonts w:ascii="Arial" w:eastAsiaTheme="majorEastAsia" w:hAnsi="Arial" w:cs="Arial"/>
          <w:color w:val="000000" w:themeColor="text1"/>
        </w:rPr>
      </w:pPr>
      <w:r w:rsidRPr="00894B6D">
        <w:rPr>
          <w:rFonts w:ascii="Arial" w:eastAsiaTheme="majorEastAsia" w:hAnsi="Arial" w:cs="Arial"/>
          <w:color w:val="000000" w:themeColor="text1"/>
        </w:rPr>
        <w:t>D</w:t>
      </w:r>
      <w:r w:rsidR="005C26DC" w:rsidRPr="00894B6D">
        <w:rPr>
          <w:rFonts w:ascii="Arial" w:eastAsiaTheme="majorEastAsia" w:hAnsi="Arial" w:cs="Arial"/>
          <w:color w:val="000000" w:themeColor="text1"/>
        </w:rPr>
        <w:t>isease management</w:t>
      </w:r>
      <w:r w:rsidRPr="00894B6D">
        <w:rPr>
          <w:rFonts w:ascii="Arial" w:eastAsiaTheme="majorEastAsia" w:hAnsi="Arial" w:cs="Arial"/>
          <w:color w:val="000000" w:themeColor="text1"/>
        </w:rPr>
        <w:t xml:space="preserve"> is often delayed due to </w:t>
      </w:r>
      <w:r w:rsidR="005C26DC" w:rsidRPr="00894B6D">
        <w:rPr>
          <w:rFonts w:ascii="Arial" w:eastAsiaTheme="majorEastAsia" w:hAnsi="Arial" w:cs="Arial"/>
          <w:color w:val="000000" w:themeColor="text1"/>
        </w:rPr>
        <w:t xml:space="preserve">a lack of </w:t>
      </w:r>
      <w:r w:rsidRPr="00894B6D">
        <w:rPr>
          <w:rFonts w:ascii="Arial" w:eastAsiaTheme="majorEastAsia" w:hAnsi="Arial" w:cs="Arial"/>
          <w:color w:val="000000" w:themeColor="text1"/>
        </w:rPr>
        <w:t xml:space="preserve">clinical management </w:t>
      </w:r>
      <w:r w:rsidR="005C26DC" w:rsidRPr="00894B6D">
        <w:rPr>
          <w:rFonts w:ascii="Arial" w:eastAsiaTheme="majorEastAsia" w:hAnsi="Arial" w:cs="Arial"/>
          <w:color w:val="000000" w:themeColor="text1"/>
        </w:rPr>
        <w:t>quality standards</w:t>
      </w:r>
      <w:r w:rsidR="00296FAE" w:rsidRPr="00894B6D">
        <w:rPr>
          <w:rFonts w:ascii="Arial" w:eastAsiaTheme="majorEastAsia" w:hAnsi="Arial" w:cs="Arial"/>
          <w:color w:val="000000" w:themeColor="text1"/>
        </w:rPr>
        <w:t>,</w:t>
      </w:r>
      <w:r w:rsidR="005C26DC" w:rsidRPr="00894B6D">
        <w:rPr>
          <w:rFonts w:ascii="Arial" w:eastAsiaTheme="majorEastAsia" w:hAnsi="Arial" w:cs="Arial"/>
          <w:color w:val="000000" w:themeColor="text1"/>
        </w:rPr>
        <w:t xml:space="preserve"> despite evidence </w:t>
      </w:r>
      <w:r w:rsidR="002C7A33" w:rsidRPr="00894B6D">
        <w:rPr>
          <w:rFonts w:ascii="Arial" w:eastAsiaTheme="majorEastAsia" w:hAnsi="Arial" w:cs="Arial"/>
          <w:color w:val="000000" w:themeColor="text1"/>
        </w:rPr>
        <w:t xml:space="preserve">of </w:t>
      </w:r>
      <w:r w:rsidR="005C26DC" w:rsidRPr="00894B6D">
        <w:rPr>
          <w:rFonts w:ascii="Arial" w:eastAsiaTheme="majorEastAsia" w:hAnsi="Arial" w:cs="Arial"/>
          <w:color w:val="000000" w:themeColor="text1"/>
        </w:rPr>
        <w:t xml:space="preserve">delayed diagnosis in rare and autoimmune </w:t>
      </w:r>
      <w:r w:rsidR="00296FAE" w:rsidRPr="00894B6D">
        <w:rPr>
          <w:rFonts w:ascii="Arial" w:eastAsiaTheme="majorEastAsia" w:hAnsi="Arial" w:cs="Arial"/>
          <w:color w:val="000000" w:themeColor="text1"/>
        </w:rPr>
        <w:t>disorders.</w:t>
      </w:r>
      <w:r w:rsidR="004077BD" w:rsidRPr="00894B6D">
        <w:rPr>
          <w:rFonts w:ascii="Arial" w:eastAsiaTheme="majorEastAsia" w:hAnsi="Arial" w:cs="Arial"/>
          <w:color w:val="000000" w:themeColor="text1"/>
        </w:rPr>
        <w:t xml:space="preserve">  Post </w:t>
      </w:r>
      <w:r w:rsidR="00894B6D">
        <w:rPr>
          <w:rFonts w:ascii="Arial" w:eastAsiaTheme="majorEastAsia" w:hAnsi="Arial" w:cs="Arial"/>
          <w:color w:val="000000" w:themeColor="text1"/>
        </w:rPr>
        <w:t xml:space="preserve">COVID </w:t>
      </w:r>
      <w:r w:rsidR="004077BD" w:rsidRPr="00894B6D">
        <w:rPr>
          <w:rFonts w:ascii="Arial" w:eastAsiaTheme="majorEastAsia" w:hAnsi="Arial" w:cs="Arial"/>
          <w:color w:val="000000" w:themeColor="text1"/>
        </w:rPr>
        <w:t xml:space="preserve">the biggest limit on management is service capacity and </w:t>
      </w:r>
      <w:r w:rsidR="006E23AA">
        <w:rPr>
          <w:rFonts w:ascii="Arial" w:eastAsiaTheme="majorEastAsia" w:hAnsi="Arial" w:cs="Arial"/>
          <w:color w:val="000000" w:themeColor="text1"/>
        </w:rPr>
        <w:t xml:space="preserve">the focus on recovery and </w:t>
      </w:r>
      <w:r w:rsidR="00674B81">
        <w:rPr>
          <w:rFonts w:ascii="Arial" w:eastAsiaTheme="majorEastAsia" w:hAnsi="Arial" w:cs="Arial"/>
          <w:color w:val="000000" w:themeColor="text1"/>
        </w:rPr>
        <w:t xml:space="preserve">management of </w:t>
      </w:r>
      <w:r w:rsidR="004077BD" w:rsidRPr="00894B6D">
        <w:rPr>
          <w:rFonts w:ascii="Arial" w:eastAsiaTheme="majorEastAsia" w:hAnsi="Arial" w:cs="Arial"/>
          <w:color w:val="000000" w:themeColor="text1"/>
        </w:rPr>
        <w:t xml:space="preserve">waiting list </w:t>
      </w:r>
      <w:r w:rsidR="00C93486">
        <w:rPr>
          <w:rFonts w:ascii="Arial" w:eastAsiaTheme="majorEastAsia" w:hAnsi="Arial" w:cs="Arial"/>
          <w:color w:val="000000" w:themeColor="text1"/>
        </w:rPr>
        <w:t xml:space="preserve">as well as the limitations of </w:t>
      </w:r>
      <w:r w:rsidR="004077BD" w:rsidRPr="00894B6D">
        <w:rPr>
          <w:rFonts w:ascii="Arial" w:eastAsiaTheme="majorEastAsia" w:hAnsi="Arial" w:cs="Arial"/>
          <w:color w:val="000000" w:themeColor="text1"/>
        </w:rPr>
        <w:t>new practice approaches such as remote clinics</w:t>
      </w:r>
      <w:r w:rsidR="00894B6D">
        <w:rPr>
          <w:rFonts w:ascii="Arial" w:eastAsiaTheme="majorEastAsia" w:hAnsi="Arial" w:cs="Arial"/>
          <w:color w:val="000000" w:themeColor="text1"/>
        </w:rPr>
        <w:t>.</w:t>
      </w:r>
    </w:p>
    <w:p w14:paraId="5904CC8A" w14:textId="54B7CEAF" w:rsidR="001A68D1" w:rsidRDefault="001E031A" w:rsidP="00894B6D">
      <w:pPr>
        <w:pStyle w:val="paragraph"/>
        <w:numPr>
          <w:ilvl w:val="0"/>
          <w:numId w:val="25"/>
        </w:numPr>
        <w:spacing w:before="0" w:beforeAutospacing="0" w:after="0" w:afterAutospacing="0"/>
        <w:rPr>
          <w:rFonts w:ascii="Arial" w:eastAsiaTheme="majorEastAsia" w:hAnsi="Arial" w:cs="Arial"/>
          <w:color w:val="000000" w:themeColor="text1"/>
        </w:rPr>
      </w:pPr>
      <w:r w:rsidRPr="005910C0">
        <w:rPr>
          <w:rFonts w:ascii="Arial" w:eastAsiaTheme="majorEastAsia" w:hAnsi="Arial" w:cs="Arial"/>
          <w:color w:val="000000" w:themeColor="text1"/>
        </w:rPr>
        <w:t xml:space="preserve">Disease assessment tools are not optimal </w:t>
      </w:r>
      <w:r>
        <w:rPr>
          <w:rFonts w:ascii="Arial" w:eastAsiaTheme="majorEastAsia" w:hAnsi="Arial" w:cs="Arial"/>
          <w:color w:val="000000" w:themeColor="text1"/>
        </w:rPr>
        <w:t>– there are l</w:t>
      </w:r>
      <w:r w:rsidRPr="005910C0">
        <w:rPr>
          <w:rFonts w:ascii="Arial" w:eastAsiaTheme="majorEastAsia" w:hAnsi="Arial" w:cs="Arial"/>
          <w:color w:val="000000" w:themeColor="text1"/>
        </w:rPr>
        <w:t xml:space="preserve">imitations </w:t>
      </w:r>
      <w:r w:rsidR="00133A95">
        <w:rPr>
          <w:rFonts w:ascii="Arial" w:eastAsiaTheme="majorEastAsia" w:hAnsi="Arial" w:cs="Arial"/>
          <w:color w:val="000000" w:themeColor="text1"/>
        </w:rPr>
        <w:t xml:space="preserve">of </w:t>
      </w:r>
      <w:r w:rsidRPr="005910C0">
        <w:rPr>
          <w:rFonts w:ascii="Arial" w:eastAsiaTheme="majorEastAsia" w:hAnsi="Arial" w:cs="Arial"/>
          <w:color w:val="000000" w:themeColor="text1"/>
        </w:rPr>
        <w:t>medically</w:t>
      </w:r>
      <w:r w:rsidR="00133A95">
        <w:rPr>
          <w:rFonts w:ascii="Arial" w:eastAsiaTheme="majorEastAsia" w:hAnsi="Arial" w:cs="Arial"/>
          <w:color w:val="000000" w:themeColor="text1"/>
        </w:rPr>
        <w:t>-</w:t>
      </w:r>
      <w:r w:rsidRPr="005910C0">
        <w:rPr>
          <w:rFonts w:ascii="Arial" w:eastAsiaTheme="majorEastAsia" w:hAnsi="Arial" w:cs="Arial"/>
          <w:color w:val="000000" w:themeColor="text1"/>
        </w:rPr>
        <w:t xml:space="preserve">focused outputs, </w:t>
      </w:r>
      <w:r w:rsidR="00843C96">
        <w:rPr>
          <w:rFonts w:ascii="Arial" w:eastAsiaTheme="majorEastAsia" w:hAnsi="Arial" w:cs="Arial"/>
          <w:color w:val="000000" w:themeColor="text1"/>
        </w:rPr>
        <w:t xml:space="preserve">and a </w:t>
      </w:r>
      <w:r w:rsidRPr="005910C0">
        <w:rPr>
          <w:rFonts w:ascii="Arial" w:eastAsiaTheme="majorEastAsia" w:hAnsi="Arial" w:cs="Arial"/>
          <w:color w:val="000000" w:themeColor="text1"/>
        </w:rPr>
        <w:t xml:space="preserve">lack of </w:t>
      </w:r>
      <w:r w:rsidR="00133A95">
        <w:rPr>
          <w:rFonts w:ascii="Arial" w:eastAsiaTheme="majorEastAsia" w:hAnsi="Arial" w:cs="Arial"/>
          <w:color w:val="000000" w:themeColor="text1"/>
        </w:rPr>
        <w:t>patient re</w:t>
      </w:r>
      <w:r w:rsidR="009E63C1">
        <w:rPr>
          <w:rFonts w:ascii="Arial" w:eastAsiaTheme="majorEastAsia" w:hAnsi="Arial" w:cs="Arial"/>
          <w:color w:val="000000" w:themeColor="text1"/>
        </w:rPr>
        <w:t>p</w:t>
      </w:r>
      <w:r w:rsidR="00133A95">
        <w:rPr>
          <w:rFonts w:ascii="Arial" w:eastAsiaTheme="majorEastAsia" w:hAnsi="Arial" w:cs="Arial"/>
          <w:color w:val="000000" w:themeColor="text1"/>
        </w:rPr>
        <w:t>orted ou</w:t>
      </w:r>
      <w:r w:rsidR="009E63C1">
        <w:rPr>
          <w:rFonts w:ascii="Arial" w:eastAsiaTheme="majorEastAsia" w:hAnsi="Arial" w:cs="Arial"/>
          <w:color w:val="000000" w:themeColor="text1"/>
        </w:rPr>
        <w:t>t</w:t>
      </w:r>
      <w:r w:rsidR="00133A95">
        <w:rPr>
          <w:rFonts w:ascii="Arial" w:eastAsiaTheme="majorEastAsia" w:hAnsi="Arial" w:cs="Arial"/>
          <w:color w:val="000000" w:themeColor="text1"/>
        </w:rPr>
        <w:t xml:space="preserve">come measures </w:t>
      </w:r>
      <w:r w:rsidR="009E63C1">
        <w:rPr>
          <w:rFonts w:ascii="Arial" w:eastAsiaTheme="majorEastAsia" w:hAnsi="Arial" w:cs="Arial"/>
          <w:color w:val="000000" w:themeColor="text1"/>
        </w:rPr>
        <w:t>(</w:t>
      </w:r>
      <w:r w:rsidR="00133A95">
        <w:rPr>
          <w:rFonts w:ascii="Arial" w:eastAsiaTheme="majorEastAsia" w:hAnsi="Arial" w:cs="Arial"/>
          <w:color w:val="000000" w:themeColor="text1"/>
        </w:rPr>
        <w:t>q</w:t>
      </w:r>
      <w:r w:rsidR="009E63C1">
        <w:rPr>
          <w:rFonts w:ascii="Arial" w:eastAsiaTheme="majorEastAsia" w:hAnsi="Arial" w:cs="Arial"/>
          <w:color w:val="000000" w:themeColor="text1"/>
        </w:rPr>
        <w:t>u</w:t>
      </w:r>
      <w:r w:rsidR="00133A95">
        <w:rPr>
          <w:rFonts w:ascii="Arial" w:eastAsiaTheme="majorEastAsia" w:hAnsi="Arial" w:cs="Arial"/>
          <w:color w:val="000000" w:themeColor="text1"/>
        </w:rPr>
        <w:t>al</w:t>
      </w:r>
      <w:r w:rsidR="009E63C1">
        <w:rPr>
          <w:rFonts w:ascii="Arial" w:eastAsiaTheme="majorEastAsia" w:hAnsi="Arial" w:cs="Arial"/>
          <w:color w:val="000000" w:themeColor="text1"/>
        </w:rPr>
        <w:t>i</w:t>
      </w:r>
      <w:r w:rsidR="00133A95">
        <w:rPr>
          <w:rFonts w:ascii="Arial" w:eastAsiaTheme="majorEastAsia" w:hAnsi="Arial" w:cs="Arial"/>
          <w:color w:val="000000" w:themeColor="text1"/>
        </w:rPr>
        <w:t xml:space="preserve">ty of life </w:t>
      </w:r>
      <w:r w:rsidR="009E63C1">
        <w:rPr>
          <w:rFonts w:ascii="Arial" w:eastAsiaTheme="majorEastAsia" w:hAnsi="Arial" w:cs="Arial"/>
          <w:color w:val="000000" w:themeColor="text1"/>
        </w:rPr>
        <w:t xml:space="preserve">measures are </w:t>
      </w:r>
      <w:r w:rsidRPr="005910C0">
        <w:rPr>
          <w:rFonts w:ascii="Arial" w:eastAsiaTheme="majorEastAsia" w:hAnsi="Arial" w:cs="Arial"/>
          <w:color w:val="000000" w:themeColor="text1"/>
        </w:rPr>
        <w:t>absent</w:t>
      </w:r>
      <w:r w:rsidR="009E63C1">
        <w:rPr>
          <w:rFonts w:ascii="Arial" w:eastAsiaTheme="majorEastAsia" w:hAnsi="Arial" w:cs="Arial"/>
          <w:color w:val="000000" w:themeColor="text1"/>
        </w:rPr>
        <w:t>)</w:t>
      </w:r>
      <w:r w:rsidR="00843C96">
        <w:rPr>
          <w:rFonts w:ascii="Arial" w:eastAsiaTheme="majorEastAsia" w:hAnsi="Arial" w:cs="Arial"/>
          <w:color w:val="000000" w:themeColor="text1"/>
        </w:rPr>
        <w:t>.</w:t>
      </w:r>
      <w:r w:rsidRPr="005910C0">
        <w:rPr>
          <w:rFonts w:ascii="Arial" w:eastAsiaTheme="majorEastAsia" w:hAnsi="Arial" w:cs="Arial"/>
          <w:color w:val="000000" w:themeColor="text1"/>
        </w:rPr>
        <w:t xml:space="preserve"> </w:t>
      </w:r>
    </w:p>
    <w:p w14:paraId="4ED90943" w14:textId="1D9A5268" w:rsidR="003B37A4" w:rsidRPr="001A68D1" w:rsidRDefault="001A15B5" w:rsidP="00894B6D">
      <w:pPr>
        <w:pStyle w:val="paragraph"/>
        <w:numPr>
          <w:ilvl w:val="0"/>
          <w:numId w:val="25"/>
        </w:numPr>
        <w:spacing w:before="0" w:beforeAutospacing="0" w:after="0" w:afterAutospacing="0"/>
        <w:rPr>
          <w:rFonts w:ascii="Arial" w:eastAsiaTheme="majorEastAsia" w:hAnsi="Arial" w:cs="Arial"/>
          <w:color w:val="000000" w:themeColor="text1"/>
        </w:rPr>
      </w:pPr>
      <w:r w:rsidRPr="001A68D1">
        <w:rPr>
          <w:rFonts w:ascii="Arial" w:eastAsiaTheme="majorEastAsia" w:hAnsi="Arial" w:cs="Arial"/>
          <w:color w:val="000000" w:themeColor="text1"/>
        </w:rPr>
        <w:t xml:space="preserve">Despite progress in </w:t>
      </w:r>
      <w:r w:rsidR="001A68D1">
        <w:rPr>
          <w:rFonts w:ascii="Arial" w:eastAsiaTheme="majorEastAsia" w:hAnsi="Arial" w:cs="Arial"/>
          <w:color w:val="000000" w:themeColor="text1"/>
        </w:rPr>
        <w:t xml:space="preserve">the </w:t>
      </w:r>
      <w:r w:rsidRPr="001A68D1">
        <w:rPr>
          <w:rFonts w:ascii="Arial" w:eastAsiaTheme="majorEastAsia" w:hAnsi="Arial" w:cs="Arial"/>
          <w:color w:val="000000" w:themeColor="text1"/>
        </w:rPr>
        <w:t>understanding of these diseases, there is still unmet need in treatment options with a</w:t>
      </w:r>
      <w:r w:rsidR="001238B2" w:rsidRPr="001A68D1">
        <w:rPr>
          <w:rFonts w:ascii="Arial" w:eastAsiaTheme="majorEastAsia" w:hAnsi="Arial" w:cs="Arial"/>
          <w:color w:val="000000" w:themeColor="text1"/>
        </w:rPr>
        <w:t xml:space="preserve"> ne</w:t>
      </w:r>
      <w:r w:rsidR="003B37A4" w:rsidRPr="001A68D1">
        <w:rPr>
          <w:rFonts w:ascii="Arial" w:eastAsiaTheme="majorEastAsia" w:hAnsi="Arial" w:cs="Arial"/>
          <w:color w:val="000000" w:themeColor="text1"/>
        </w:rPr>
        <w:t>ed to move away from steroids</w:t>
      </w:r>
      <w:r w:rsidR="001238B2" w:rsidRPr="001A68D1">
        <w:rPr>
          <w:rFonts w:ascii="Arial" w:eastAsiaTheme="majorEastAsia" w:hAnsi="Arial" w:cs="Arial"/>
          <w:color w:val="000000" w:themeColor="text1"/>
        </w:rPr>
        <w:t xml:space="preserve"> </w:t>
      </w:r>
      <w:r w:rsidRPr="001A68D1">
        <w:rPr>
          <w:rFonts w:ascii="Arial" w:eastAsiaTheme="majorEastAsia" w:hAnsi="Arial" w:cs="Arial"/>
          <w:color w:val="000000" w:themeColor="text1"/>
        </w:rPr>
        <w:t>(n</w:t>
      </w:r>
      <w:r w:rsidR="003B37A4" w:rsidRPr="001A68D1">
        <w:rPr>
          <w:rFonts w:ascii="Arial" w:eastAsiaTheme="majorEastAsia" w:hAnsi="Arial" w:cs="Arial"/>
          <w:color w:val="000000" w:themeColor="text1"/>
        </w:rPr>
        <w:t>ot always the appropriate treatment</w:t>
      </w:r>
      <w:r w:rsidR="001238B2" w:rsidRPr="001A68D1">
        <w:rPr>
          <w:rFonts w:ascii="Arial" w:eastAsiaTheme="majorEastAsia" w:hAnsi="Arial" w:cs="Arial"/>
          <w:color w:val="000000" w:themeColor="text1"/>
        </w:rPr>
        <w:t xml:space="preserve"> and can be </w:t>
      </w:r>
      <w:r w:rsidR="003B37A4" w:rsidRPr="001A68D1">
        <w:rPr>
          <w:rFonts w:ascii="Arial" w:eastAsiaTheme="majorEastAsia" w:hAnsi="Arial" w:cs="Arial"/>
          <w:color w:val="000000" w:themeColor="text1"/>
        </w:rPr>
        <w:t>used too readily</w:t>
      </w:r>
      <w:r w:rsidRPr="001A68D1">
        <w:rPr>
          <w:rFonts w:ascii="Arial" w:eastAsiaTheme="majorEastAsia" w:hAnsi="Arial" w:cs="Arial"/>
          <w:color w:val="000000" w:themeColor="text1"/>
        </w:rPr>
        <w:t>),</w:t>
      </w:r>
      <w:r w:rsidR="005C26DC" w:rsidRPr="001A68D1">
        <w:rPr>
          <w:rFonts w:ascii="Arial" w:eastAsiaTheme="majorEastAsia" w:hAnsi="Arial" w:cs="Arial"/>
          <w:color w:val="000000" w:themeColor="text1"/>
        </w:rPr>
        <w:t xml:space="preserve"> access to </w:t>
      </w:r>
      <w:r w:rsidR="003B37A4" w:rsidRPr="001A68D1">
        <w:rPr>
          <w:rFonts w:ascii="Arial" w:eastAsiaTheme="majorEastAsia" w:hAnsi="Arial" w:cs="Arial"/>
          <w:color w:val="000000" w:themeColor="text1"/>
        </w:rPr>
        <w:t>other better drugs</w:t>
      </w:r>
      <w:r w:rsidR="005C26DC" w:rsidRPr="001A68D1">
        <w:rPr>
          <w:rFonts w:ascii="Arial" w:eastAsiaTheme="majorEastAsia" w:hAnsi="Arial" w:cs="Arial"/>
          <w:color w:val="000000" w:themeColor="text1"/>
        </w:rPr>
        <w:t xml:space="preserve"> </w:t>
      </w:r>
      <w:r w:rsidR="00BE16CC" w:rsidRPr="001A68D1">
        <w:rPr>
          <w:rFonts w:ascii="Arial" w:eastAsiaTheme="majorEastAsia" w:hAnsi="Arial" w:cs="Arial"/>
          <w:color w:val="000000" w:themeColor="text1"/>
        </w:rPr>
        <w:t xml:space="preserve">(re-purposing) </w:t>
      </w:r>
      <w:r w:rsidR="005C26DC" w:rsidRPr="001A68D1">
        <w:rPr>
          <w:rFonts w:ascii="Arial" w:eastAsiaTheme="majorEastAsia" w:hAnsi="Arial" w:cs="Arial"/>
          <w:color w:val="000000" w:themeColor="text1"/>
        </w:rPr>
        <w:t>is needed</w:t>
      </w:r>
      <w:r w:rsidR="001A68D1">
        <w:rPr>
          <w:rFonts w:ascii="Arial" w:eastAsiaTheme="majorEastAsia" w:hAnsi="Arial" w:cs="Arial"/>
          <w:color w:val="000000" w:themeColor="text1"/>
        </w:rPr>
        <w:t>.</w:t>
      </w:r>
    </w:p>
    <w:p w14:paraId="3C9ADFA7" w14:textId="6952B63C" w:rsidR="005C26DC" w:rsidRPr="00D17B5A" w:rsidRDefault="005C26DC" w:rsidP="00D17B5A">
      <w:pPr>
        <w:pStyle w:val="paragraph"/>
        <w:spacing w:before="0" w:beforeAutospacing="0" w:after="0" w:afterAutospacing="0"/>
        <w:ind w:left="360"/>
        <w:rPr>
          <w:rFonts w:ascii="Arial" w:eastAsiaTheme="majorEastAsia" w:hAnsi="Arial" w:cs="Arial"/>
          <w:color w:val="000000" w:themeColor="text1"/>
        </w:rPr>
      </w:pPr>
    </w:p>
    <w:p w14:paraId="4E1D7A73" w14:textId="77777777" w:rsidR="00EC21E7" w:rsidRPr="005910C0" w:rsidRDefault="00EC21E7" w:rsidP="00D17B5A">
      <w:pPr>
        <w:pStyle w:val="paragraph"/>
        <w:numPr>
          <w:ilvl w:val="0"/>
          <w:numId w:val="25"/>
        </w:numPr>
        <w:spacing w:before="0" w:beforeAutospacing="0" w:after="0" w:afterAutospacing="0"/>
        <w:textAlignment w:val="baseline"/>
        <w:rPr>
          <w:rFonts w:ascii="Arial" w:eastAsiaTheme="majorEastAsia" w:hAnsi="Arial" w:cs="Arial"/>
          <w:color w:val="000000" w:themeColor="text1"/>
        </w:rPr>
      </w:pPr>
      <w:r>
        <w:rPr>
          <w:rFonts w:ascii="Arial" w:eastAsiaTheme="majorEastAsia" w:hAnsi="Arial" w:cs="Arial"/>
          <w:color w:val="000000" w:themeColor="text1"/>
        </w:rPr>
        <w:t xml:space="preserve">It is a challenge to access the </w:t>
      </w:r>
      <w:r w:rsidRPr="005910C0">
        <w:rPr>
          <w:rFonts w:ascii="Arial" w:eastAsiaTheme="majorEastAsia" w:hAnsi="Arial" w:cs="Arial"/>
          <w:color w:val="000000" w:themeColor="text1"/>
        </w:rPr>
        <w:t xml:space="preserve">correct </w:t>
      </w:r>
      <w:r>
        <w:rPr>
          <w:rFonts w:ascii="Arial" w:eastAsiaTheme="majorEastAsia" w:hAnsi="Arial" w:cs="Arial"/>
          <w:color w:val="000000" w:themeColor="text1"/>
        </w:rPr>
        <w:t xml:space="preserve">biological </w:t>
      </w:r>
      <w:r w:rsidRPr="005910C0">
        <w:rPr>
          <w:rFonts w:ascii="Arial" w:eastAsiaTheme="majorEastAsia" w:hAnsi="Arial" w:cs="Arial"/>
          <w:color w:val="000000" w:themeColor="text1"/>
        </w:rPr>
        <w:t>samples and allied data</w:t>
      </w:r>
      <w:r>
        <w:rPr>
          <w:rFonts w:ascii="Arial" w:eastAsiaTheme="majorEastAsia" w:hAnsi="Arial" w:cs="Arial"/>
          <w:color w:val="000000" w:themeColor="text1"/>
        </w:rPr>
        <w:t xml:space="preserve"> in these diseases</w:t>
      </w:r>
    </w:p>
    <w:p w14:paraId="5BEF7720" w14:textId="24842E17" w:rsidR="00EC21E7" w:rsidRDefault="00EC21E7" w:rsidP="00D17B5A">
      <w:pPr>
        <w:pStyle w:val="paragraph"/>
        <w:numPr>
          <w:ilvl w:val="0"/>
          <w:numId w:val="25"/>
        </w:numPr>
        <w:spacing w:before="0" w:beforeAutospacing="0" w:after="0" w:afterAutospacing="0"/>
        <w:textAlignment w:val="baseline"/>
        <w:rPr>
          <w:rFonts w:ascii="Arial" w:eastAsiaTheme="majorEastAsia" w:hAnsi="Arial" w:cs="Arial"/>
          <w:color w:val="000000" w:themeColor="text1"/>
        </w:rPr>
      </w:pPr>
      <w:r w:rsidRPr="002253BF">
        <w:rPr>
          <w:rFonts w:ascii="Arial" w:eastAsiaTheme="majorEastAsia" w:hAnsi="Arial" w:cs="Arial"/>
          <w:color w:val="000000" w:themeColor="text1"/>
        </w:rPr>
        <w:t>Rare disease clinical trials are harder to design and recruit to, often requir</w:t>
      </w:r>
      <w:r>
        <w:rPr>
          <w:rFonts w:ascii="Arial" w:eastAsiaTheme="majorEastAsia" w:hAnsi="Arial" w:cs="Arial"/>
          <w:color w:val="000000" w:themeColor="text1"/>
        </w:rPr>
        <w:t>ing</w:t>
      </w:r>
      <w:r w:rsidRPr="002253BF">
        <w:rPr>
          <w:rFonts w:ascii="Arial" w:eastAsiaTheme="majorEastAsia" w:hAnsi="Arial" w:cs="Arial"/>
          <w:color w:val="000000" w:themeColor="text1"/>
        </w:rPr>
        <w:t xml:space="preserve"> recruitment</w:t>
      </w:r>
      <w:r>
        <w:rPr>
          <w:rFonts w:ascii="Arial" w:eastAsiaTheme="majorEastAsia" w:hAnsi="Arial" w:cs="Arial"/>
          <w:color w:val="000000" w:themeColor="text1"/>
        </w:rPr>
        <w:t xml:space="preserve"> </w:t>
      </w:r>
      <w:r w:rsidRPr="002253BF">
        <w:rPr>
          <w:rFonts w:ascii="Arial" w:eastAsiaTheme="majorEastAsia" w:hAnsi="Arial" w:cs="Arial"/>
          <w:color w:val="000000" w:themeColor="text1"/>
        </w:rPr>
        <w:t>across countries and BREXIT represents a specific challenge in terms of trials and regulation for rare diseases</w:t>
      </w:r>
      <w:r w:rsidR="006E347E">
        <w:rPr>
          <w:rFonts w:ascii="Arial" w:eastAsiaTheme="majorEastAsia" w:hAnsi="Arial" w:cs="Arial"/>
          <w:color w:val="000000" w:themeColor="text1"/>
        </w:rPr>
        <w:t>.</w:t>
      </w:r>
    </w:p>
    <w:p w14:paraId="20C541B6" w14:textId="7DE8FA1A" w:rsidR="00C16BB1" w:rsidRDefault="00C16BB1" w:rsidP="00D17B5A">
      <w:pPr>
        <w:pStyle w:val="paragraph"/>
        <w:numPr>
          <w:ilvl w:val="0"/>
          <w:numId w:val="25"/>
        </w:numPr>
        <w:spacing w:before="0" w:beforeAutospacing="0" w:after="0" w:afterAutospacing="0"/>
        <w:textAlignment w:val="baseline"/>
        <w:rPr>
          <w:rFonts w:ascii="Arial" w:eastAsiaTheme="majorEastAsia" w:hAnsi="Arial" w:cs="Arial"/>
          <w:color w:val="000000" w:themeColor="text1"/>
        </w:rPr>
      </w:pPr>
      <w:r>
        <w:rPr>
          <w:rFonts w:ascii="Arial" w:eastAsiaTheme="majorEastAsia" w:hAnsi="Arial" w:cs="Arial"/>
          <w:color w:val="000000" w:themeColor="text1"/>
        </w:rPr>
        <w:t>There is need and opportunity to w</w:t>
      </w:r>
      <w:r w:rsidRPr="009E1ACB">
        <w:rPr>
          <w:rFonts w:ascii="Arial" w:eastAsiaTheme="majorEastAsia" w:hAnsi="Arial" w:cs="Arial"/>
          <w:color w:val="000000" w:themeColor="text1"/>
        </w:rPr>
        <w:t>ork across EU boundaries with organisations to help offset the negative impact of BREXIT</w:t>
      </w:r>
      <w:r w:rsidR="006E347E">
        <w:rPr>
          <w:rFonts w:ascii="Arial" w:eastAsiaTheme="majorEastAsia" w:hAnsi="Arial" w:cs="Arial"/>
          <w:color w:val="000000" w:themeColor="text1"/>
        </w:rPr>
        <w:t>.</w:t>
      </w:r>
    </w:p>
    <w:p w14:paraId="070C2A84" w14:textId="3E38B3DA" w:rsidR="00BA44CC" w:rsidRDefault="000B1B61" w:rsidP="00931294">
      <w:pPr>
        <w:pStyle w:val="paragraph"/>
        <w:numPr>
          <w:ilvl w:val="0"/>
          <w:numId w:val="25"/>
        </w:numPr>
        <w:spacing w:before="0" w:beforeAutospacing="0" w:after="0" w:afterAutospacing="0"/>
        <w:textAlignment w:val="baseline"/>
        <w:rPr>
          <w:rFonts w:ascii="Arial" w:eastAsiaTheme="majorEastAsia" w:hAnsi="Arial" w:cs="Arial"/>
          <w:color w:val="000000" w:themeColor="text1"/>
        </w:rPr>
      </w:pPr>
      <w:r w:rsidRPr="006E347E">
        <w:rPr>
          <w:rFonts w:ascii="Arial" w:eastAsiaTheme="majorEastAsia" w:hAnsi="Arial" w:cs="Arial"/>
          <w:color w:val="000000" w:themeColor="text1"/>
        </w:rPr>
        <w:t>There Is opportunity to innovate in clinical and translational research</w:t>
      </w:r>
      <w:r w:rsidR="006E347E" w:rsidRPr="006E347E">
        <w:rPr>
          <w:rFonts w:ascii="Arial" w:eastAsiaTheme="majorEastAsia" w:hAnsi="Arial" w:cs="Arial"/>
          <w:color w:val="000000" w:themeColor="text1"/>
        </w:rPr>
        <w:t xml:space="preserve"> in clinical research design and build on the COVID experiences. </w:t>
      </w:r>
    </w:p>
    <w:p w14:paraId="36916D05" w14:textId="77777777" w:rsidR="00247541" w:rsidRDefault="00247541" w:rsidP="00D17B5A">
      <w:pPr>
        <w:pStyle w:val="paragraph"/>
        <w:spacing w:before="0" w:beforeAutospacing="0" w:after="0" w:afterAutospacing="0"/>
        <w:ind w:left="360"/>
        <w:textAlignment w:val="baseline"/>
        <w:rPr>
          <w:rFonts w:ascii="Arial" w:eastAsiaTheme="majorEastAsia" w:hAnsi="Arial" w:cs="Arial"/>
          <w:color w:val="000000" w:themeColor="text1"/>
        </w:rPr>
      </w:pPr>
    </w:p>
    <w:p w14:paraId="6E6232FA" w14:textId="6ACEBF86" w:rsidR="00C3638B" w:rsidRPr="00494F7E" w:rsidRDefault="00C3638B" w:rsidP="00D17B5A">
      <w:pPr>
        <w:pStyle w:val="paragraph"/>
        <w:numPr>
          <w:ilvl w:val="0"/>
          <w:numId w:val="25"/>
        </w:numPr>
        <w:spacing w:before="0" w:beforeAutospacing="0" w:after="0" w:afterAutospacing="0"/>
        <w:textAlignment w:val="baseline"/>
        <w:rPr>
          <w:rFonts w:ascii="Arial" w:eastAsiaTheme="majorEastAsia" w:hAnsi="Arial" w:cs="Arial"/>
          <w:color w:val="000000" w:themeColor="text1"/>
        </w:rPr>
      </w:pPr>
      <w:r>
        <w:rPr>
          <w:rFonts w:ascii="Arial" w:eastAsiaTheme="majorEastAsia" w:hAnsi="Arial" w:cs="Arial"/>
          <w:color w:val="000000" w:themeColor="text1"/>
        </w:rPr>
        <w:t>The UK has well</w:t>
      </w:r>
      <w:r w:rsidR="00BF1EDD">
        <w:rPr>
          <w:rFonts w:ascii="Arial" w:eastAsiaTheme="majorEastAsia" w:hAnsi="Arial" w:cs="Arial"/>
          <w:color w:val="000000" w:themeColor="text1"/>
        </w:rPr>
        <w:t>-</w:t>
      </w:r>
      <w:r>
        <w:rPr>
          <w:rFonts w:ascii="Arial" w:eastAsiaTheme="majorEastAsia" w:hAnsi="Arial" w:cs="Arial"/>
          <w:color w:val="000000" w:themeColor="text1"/>
        </w:rPr>
        <w:t xml:space="preserve">functioning established research infrastructures providing opportunity to engage in integration of </w:t>
      </w:r>
      <w:r w:rsidR="00BF1EDD">
        <w:rPr>
          <w:rFonts w:ascii="Arial" w:eastAsiaTheme="majorEastAsia" w:hAnsi="Arial" w:cs="Arial"/>
          <w:color w:val="000000" w:themeColor="text1"/>
        </w:rPr>
        <w:t xml:space="preserve">rare disease </w:t>
      </w:r>
      <w:r>
        <w:rPr>
          <w:rFonts w:ascii="Arial" w:eastAsiaTheme="majorEastAsia" w:hAnsi="Arial" w:cs="Arial"/>
          <w:color w:val="000000" w:themeColor="text1"/>
        </w:rPr>
        <w:t>research in thes</w:t>
      </w:r>
      <w:r w:rsidR="0018311F">
        <w:rPr>
          <w:rFonts w:ascii="Arial" w:eastAsiaTheme="majorEastAsia" w:hAnsi="Arial" w:cs="Arial"/>
          <w:color w:val="000000" w:themeColor="text1"/>
        </w:rPr>
        <w:t>e</w:t>
      </w:r>
      <w:r>
        <w:rPr>
          <w:rFonts w:ascii="Arial" w:eastAsiaTheme="majorEastAsia" w:hAnsi="Arial" w:cs="Arial"/>
          <w:color w:val="000000" w:themeColor="text1"/>
        </w:rPr>
        <w:t xml:space="preserve"> str</w:t>
      </w:r>
      <w:r w:rsidR="0018311F">
        <w:rPr>
          <w:rFonts w:ascii="Arial" w:eastAsiaTheme="majorEastAsia" w:hAnsi="Arial" w:cs="Arial"/>
          <w:color w:val="000000" w:themeColor="text1"/>
        </w:rPr>
        <w:t>u</w:t>
      </w:r>
      <w:r>
        <w:rPr>
          <w:rFonts w:ascii="Arial" w:eastAsiaTheme="majorEastAsia" w:hAnsi="Arial" w:cs="Arial"/>
          <w:color w:val="000000" w:themeColor="text1"/>
        </w:rPr>
        <w:t>ctures</w:t>
      </w:r>
      <w:r w:rsidR="0018311F">
        <w:rPr>
          <w:rFonts w:ascii="Arial" w:eastAsiaTheme="majorEastAsia" w:hAnsi="Arial" w:cs="Arial"/>
          <w:color w:val="000000" w:themeColor="text1"/>
        </w:rPr>
        <w:t xml:space="preserve"> (</w:t>
      </w:r>
      <w:r w:rsidRPr="00494F7E">
        <w:rPr>
          <w:rFonts w:ascii="Arial" w:eastAsiaTheme="majorEastAsia" w:hAnsi="Arial" w:cs="Arial"/>
          <w:color w:val="000000" w:themeColor="text1"/>
        </w:rPr>
        <w:t>UK Genomics, UK Biobank</w:t>
      </w:r>
      <w:r w:rsidR="0018311F">
        <w:rPr>
          <w:rFonts w:ascii="Arial" w:eastAsiaTheme="majorEastAsia" w:hAnsi="Arial" w:cs="Arial"/>
          <w:color w:val="000000" w:themeColor="text1"/>
        </w:rPr>
        <w:t>)</w:t>
      </w:r>
      <w:r w:rsidR="00342189">
        <w:rPr>
          <w:rFonts w:ascii="Arial" w:eastAsiaTheme="majorEastAsia" w:hAnsi="Arial" w:cs="Arial"/>
          <w:color w:val="000000" w:themeColor="text1"/>
        </w:rPr>
        <w:t>.</w:t>
      </w:r>
    </w:p>
    <w:p w14:paraId="75666234" w14:textId="68E78C70" w:rsidR="00EC21E7" w:rsidRPr="008E01AF" w:rsidRDefault="00EC21E7" w:rsidP="00D17B5A">
      <w:pPr>
        <w:pStyle w:val="paragraph"/>
        <w:numPr>
          <w:ilvl w:val="0"/>
          <w:numId w:val="25"/>
        </w:numPr>
        <w:spacing w:before="0" w:beforeAutospacing="0" w:after="0" w:afterAutospacing="0"/>
        <w:textAlignment w:val="baseline"/>
        <w:rPr>
          <w:rFonts w:ascii="Arial" w:eastAsiaTheme="majorEastAsia" w:hAnsi="Arial" w:cs="Arial"/>
          <w:color w:val="000000" w:themeColor="text1"/>
        </w:rPr>
      </w:pPr>
      <w:r>
        <w:rPr>
          <w:rFonts w:ascii="Arial" w:eastAsiaTheme="majorEastAsia" w:hAnsi="Arial" w:cs="Arial"/>
          <w:color w:val="000000" w:themeColor="text1"/>
        </w:rPr>
        <w:t xml:space="preserve">The </w:t>
      </w:r>
      <w:r w:rsidRPr="008E01AF">
        <w:rPr>
          <w:rFonts w:ascii="Arial" w:eastAsiaTheme="majorEastAsia" w:hAnsi="Arial" w:cs="Arial"/>
          <w:color w:val="000000" w:themeColor="text1"/>
        </w:rPr>
        <w:t xml:space="preserve">UK </w:t>
      </w:r>
      <w:r>
        <w:rPr>
          <w:rFonts w:ascii="Arial" w:eastAsiaTheme="majorEastAsia" w:hAnsi="Arial" w:cs="Arial"/>
          <w:color w:val="000000" w:themeColor="text1"/>
        </w:rPr>
        <w:t>S</w:t>
      </w:r>
      <w:r w:rsidRPr="008E01AF">
        <w:rPr>
          <w:rFonts w:ascii="Arial" w:eastAsiaTheme="majorEastAsia" w:hAnsi="Arial" w:cs="Arial"/>
          <w:color w:val="000000" w:themeColor="text1"/>
        </w:rPr>
        <w:t xml:space="preserve">trategy for </w:t>
      </w:r>
      <w:r>
        <w:rPr>
          <w:rFonts w:ascii="Arial" w:eastAsiaTheme="majorEastAsia" w:hAnsi="Arial" w:cs="Arial"/>
          <w:color w:val="000000" w:themeColor="text1"/>
        </w:rPr>
        <w:t>R</w:t>
      </w:r>
      <w:r w:rsidRPr="008E01AF">
        <w:rPr>
          <w:rFonts w:ascii="Arial" w:eastAsiaTheme="majorEastAsia" w:hAnsi="Arial" w:cs="Arial"/>
          <w:color w:val="000000" w:themeColor="text1"/>
        </w:rPr>
        <w:t xml:space="preserve">are </w:t>
      </w:r>
      <w:r>
        <w:rPr>
          <w:rFonts w:ascii="Arial" w:eastAsiaTheme="majorEastAsia" w:hAnsi="Arial" w:cs="Arial"/>
          <w:color w:val="000000" w:themeColor="text1"/>
        </w:rPr>
        <w:t>D</w:t>
      </w:r>
      <w:r w:rsidRPr="008E01AF">
        <w:rPr>
          <w:rFonts w:ascii="Arial" w:eastAsiaTheme="majorEastAsia" w:hAnsi="Arial" w:cs="Arial"/>
          <w:color w:val="000000" w:themeColor="text1"/>
        </w:rPr>
        <w:t xml:space="preserve">iseases is building momentum (themes </w:t>
      </w:r>
      <w:r>
        <w:rPr>
          <w:rFonts w:ascii="Arial" w:eastAsiaTheme="majorEastAsia" w:hAnsi="Arial" w:cs="Arial"/>
          <w:color w:val="000000" w:themeColor="text1"/>
        </w:rPr>
        <w:t>=</w:t>
      </w:r>
      <w:r w:rsidRPr="008E01AF">
        <w:rPr>
          <w:rFonts w:ascii="Arial" w:eastAsiaTheme="majorEastAsia" w:hAnsi="Arial" w:cs="Arial"/>
          <w:color w:val="000000" w:themeColor="text1"/>
        </w:rPr>
        <w:t xml:space="preserve"> Empowerment</w:t>
      </w:r>
      <w:r>
        <w:rPr>
          <w:rFonts w:ascii="Arial" w:eastAsiaTheme="majorEastAsia" w:hAnsi="Arial" w:cs="Arial"/>
          <w:color w:val="000000" w:themeColor="text1"/>
        </w:rPr>
        <w:t>,</w:t>
      </w:r>
      <w:r w:rsidRPr="008E01AF">
        <w:rPr>
          <w:rFonts w:ascii="Arial" w:eastAsiaTheme="majorEastAsia" w:hAnsi="Arial" w:cs="Arial"/>
          <w:color w:val="000000" w:themeColor="text1"/>
        </w:rPr>
        <w:t xml:space="preserve"> Prevention, Diagnosis, Care co-ordination, Research)</w:t>
      </w:r>
      <w:r w:rsidR="00342189">
        <w:rPr>
          <w:rFonts w:ascii="Arial" w:eastAsiaTheme="majorEastAsia" w:hAnsi="Arial" w:cs="Arial"/>
          <w:color w:val="000000" w:themeColor="text1"/>
        </w:rPr>
        <w:t>.</w:t>
      </w:r>
    </w:p>
    <w:p w14:paraId="0925B713" w14:textId="57A7D5FD" w:rsidR="008C338B" w:rsidRPr="008C338B" w:rsidRDefault="007D1C96" w:rsidP="00D17B5A">
      <w:pPr>
        <w:pStyle w:val="paragraph"/>
        <w:numPr>
          <w:ilvl w:val="0"/>
          <w:numId w:val="25"/>
        </w:numPr>
        <w:spacing w:before="0" w:beforeAutospacing="0" w:after="0" w:afterAutospacing="0"/>
        <w:textAlignment w:val="baseline"/>
        <w:rPr>
          <w:rFonts w:ascii="Arial" w:eastAsiaTheme="majorEastAsia" w:hAnsi="Arial" w:cs="Arial"/>
          <w:color w:val="000000" w:themeColor="text1"/>
        </w:rPr>
      </w:pPr>
      <w:r>
        <w:rPr>
          <w:rFonts w:ascii="Arial" w:eastAsiaTheme="majorEastAsia" w:hAnsi="Arial" w:cs="Arial"/>
          <w:color w:val="000000" w:themeColor="text1"/>
        </w:rPr>
        <w:t>There are o</w:t>
      </w:r>
      <w:r w:rsidR="008E01AF" w:rsidRPr="008E01AF">
        <w:rPr>
          <w:rFonts w:ascii="Arial" w:eastAsiaTheme="majorEastAsia" w:hAnsi="Arial" w:cs="Arial"/>
          <w:color w:val="000000" w:themeColor="text1"/>
        </w:rPr>
        <w:t xml:space="preserve">pportunities </w:t>
      </w:r>
      <w:r>
        <w:rPr>
          <w:rFonts w:ascii="Arial" w:eastAsiaTheme="majorEastAsia" w:hAnsi="Arial" w:cs="Arial"/>
          <w:color w:val="000000" w:themeColor="text1"/>
        </w:rPr>
        <w:t>to collabo</w:t>
      </w:r>
      <w:r w:rsidR="007F2FF8">
        <w:rPr>
          <w:rFonts w:ascii="Arial" w:eastAsiaTheme="majorEastAsia" w:hAnsi="Arial" w:cs="Arial"/>
          <w:color w:val="000000" w:themeColor="text1"/>
        </w:rPr>
        <w:t>rate</w:t>
      </w:r>
      <w:r>
        <w:rPr>
          <w:rFonts w:ascii="Arial" w:eastAsiaTheme="majorEastAsia" w:hAnsi="Arial" w:cs="Arial"/>
          <w:color w:val="000000" w:themeColor="text1"/>
        </w:rPr>
        <w:t xml:space="preserve"> more with </w:t>
      </w:r>
      <w:r w:rsidR="008E01AF" w:rsidRPr="008E01AF">
        <w:rPr>
          <w:rFonts w:ascii="Arial" w:eastAsiaTheme="majorEastAsia" w:hAnsi="Arial" w:cs="Arial"/>
          <w:color w:val="000000" w:themeColor="text1"/>
        </w:rPr>
        <w:t>Pharma</w:t>
      </w:r>
      <w:r w:rsidR="007F2FF8">
        <w:rPr>
          <w:rFonts w:ascii="Arial" w:eastAsiaTheme="majorEastAsia" w:hAnsi="Arial" w:cs="Arial"/>
          <w:color w:val="000000" w:themeColor="text1"/>
        </w:rPr>
        <w:t>,</w:t>
      </w:r>
      <w:r w:rsidR="008E01AF" w:rsidRPr="008E01AF">
        <w:rPr>
          <w:rFonts w:ascii="Arial" w:eastAsiaTheme="majorEastAsia" w:hAnsi="Arial" w:cs="Arial"/>
          <w:color w:val="000000" w:themeColor="text1"/>
        </w:rPr>
        <w:t xml:space="preserve"> with repurposing</w:t>
      </w:r>
      <w:r w:rsidR="000A53BA">
        <w:rPr>
          <w:rFonts w:ascii="Arial" w:eastAsiaTheme="majorEastAsia" w:hAnsi="Arial" w:cs="Arial"/>
          <w:color w:val="000000" w:themeColor="text1"/>
        </w:rPr>
        <w:t xml:space="preserve"> drugs</w:t>
      </w:r>
      <w:r w:rsidR="008E01AF" w:rsidRPr="008E01AF">
        <w:rPr>
          <w:rFonts w:ascii="Arial" w:eastAsiaTheme="majorEastAsia" w:hAnsi="Arial" w:cs="Arial"/>
          <w:color w:val="000000" w:themeColor="text1"/>
        </w:rPr>
        <w:t xml:space="preserve"> and with </w:t>
      </w:r>
      <w:r w:rsidR="001A4C29" w:rsidRPr="008E01AF">
        <w:rPr>
          <w:rFonts w:ascii="Arial" w:eastAsiaTheme="majorEastAsia" w:hAnsi="Arial" w:cs="Arial"/>
          <w:color w:val="000000" w:themeColor="text1"/>
        </w:rPr>
        <w:t>multiple</w:t>
      </w:r>
      <w:r w:rsidR="008E01AF" w:rsidRPr="008E01AF">
        <w:rPr>
          <w:rFonts w:ascii="Arial" w:eastAsiaTheme="majorEastAsia" w:hAnsi="Arial" w:cs="Arial"/>
          <w:color w:val="000000" w:themeColor="text1"/>
        </w:rPr>
        <w:t xml:space="preserve"> disease specific charities</w:t>
      </w:r>
      <w:r w:rsidR="00342189">
        <w:rPr>
          <w:rFonts w:ascii="Arial" w:eastAsiaTheme="majorEastAsia" w:hAnsi="Arial" w:cs="Arial"/>
          <w:color w:val="000000" w:themeColor="text1"/>
        </w:rPr>
        <w:t>.</w:t>
      </w:r>
    </w:p>
    <w:p w14:paraId="7EBAB41F" w14:textId="0D1AC060" w:rsidR="002D14BD" w:rsidRDefault="002D14BD" w:rsidP="00570AF4">
      <w:pPr>
        <w:pStyle w:val="paragraph"/>
        <w:spacing w:before="0" w:beforeAutospacing="0" w:after="0" w:afterAutospacing="0"/>
        <w:ind w:left="357"/>
        <w:textAlignment w:val="baseline"/>
        <w:rPr>
          <w:rFonts w:ascii="Arial" w:eastAsiaTheme="majorEastAsia" w:hAnsi="Arial" w:cs="Arial"/>
          <w:b/>
          <w:bCs/>
          <w:color w:val="000000" w:themeColor="text1"/>
        </w:rPr>
      </w:pPr>
    </w:p>
    <w:p w14:paraId="5652D5AD" w14:textId="77777777" w:rsidR="00570AF4" w:rsidRDefault="00570AF4" w:rsidP="00570AF4">
      <w:pPr>
        <w:pStyle w:val="paragraph"/>
        <w:spacing w:before="0" w:beforeAutospacing="0" w:after="0" w:afterAutospacing="0"/>
        <w:ind w:left="357"/>
        <w:textAlignment w:val="baseline"/>
        <w:rPr>
          <w:rFonts w:ascii="Arial" w:eastAsiaTheme="majorEastAsia" w:hAnsi="Arial" w:cs="Arial"/>
          <w:b/>
          <w:bCs/>
          <w:color w:val="000000" w:themeColor="text1"/>
        </w:rPr>
      </w:pPr>
    </w:p>
    <w:p w14:paraId="227E11B0" w14:textId="42DC2D88" w:rsidR="008C338B" w:rsidRDefault="00095F85" w:rsidP="00570AF4">
      <w:pPr>
        <w:pStyle w:val="paragraph"/>
        <w:spacing w:before="0" w:beforeAutospacing="0" w:after="0" w:afterAutospacing="0"/>
        <w:ind w:left="357"/>
        <w:textAlignment w:val="baseline"/>
        <w:rPr>
          <w:rFonts w:ascii="Arial" w:eastAsiaTheme="majorEastAsia" w:hAnsi="Arial" w:cs="Arial"/>
          <w:b/>
          <w:bCs/>
          <w:color w:val="000000" w:themeColor="text1"/>
        </w:rPr>
      </w:pPr>
      <w:r w:rsidRPr="003E0E0C">
        <w:rPr>
          <w:rFonts w:ascii="Arial" w:eastAsiaTheme="majorEastAsia" w:hAnsi="Arial" w:cs="Arial"/>
          <w:b/>
          <w:bCs/>
          <w:color w:val="000000" w:themeColor="text1"/>
        </w:rPr>
        <w:t xml:space="preserve">Unifying areas which cut across </w:t>
      </w:r>
      <w:r w:rsidR="0063010A">
        <w:rPr>
          <w:rFonts w:ascii="Arial" w:eastAsiaTheme="majorEastAsia" w:hAnsi="Arial" w:cs="Arial"/>
          <w:b/>
          <w:bCs/>
          <w:color w:val="000000" w:themeColor="text1"/>
        </w:rPr>
        <w:t xml:space="preserve">autoimmune MSK </w:t>
      </w:r>
      <w:r w:rsidRPr="003E0E0C">
        <w:rPr>
          <w:rFonts w:ascii="Arial" w:eastAsiaTheme="majorEastAsia" w:hAnsi="Arial" w:cs="Arial"/>
          <w:b/>
          <w:bCs/>
          <w:color w:val="000000" w:themeColor="text1"/>
        </w:rPr>
        <w:t>disease</w:t>
      </w:r>
      <w:r w:rsidR="0063010A">
        <w:rPr>
          <w:rFonts w:ascii="Arial" w:eastAsiaTheme="majorEastAsia" w:hAnsi="Arial" w:cs="Arial"/>
          <w:b/>
          <w:bCs/>
          <w:color w:val="000000" w:themeColor="text1"/>
        </w:rPr>
        <w:t>s</w:t>
      </w:r>
      <w:r w:rsidRPr="003E0E0C">
        <w:rPr>
          <w:rFonts w:ascii="Arial" w:eastAsiaTheme="majorEastAsia" w:hAnsi="Arial" w:cs="Arial"/>
          <w:b/>
          <w:bCs/>
          <w:color w:val="000000" w:themeColor="text1"/>
        </w:rPr>
        <w:t>: </w:t>
      </w:r>
    </w:p>
    <w:p w14:paraId="1ACBF1DB" w14:textId="77777777" w:rsidR="00570AF4" w:rsidRPr="008C338B" w:rsidRDefault="00570AF4" w:rsidP="00570AF4">
      <w:pPr>
        <w:pStyle w:val="paragraph"/>
        <w:spacing w:before="0" w:beforeAutospacing="0" w:after="0" w:afterAutospacing="0"/>
        <w:textAlignment w:val="baseline"/>
        <w:rPr>
          <w:rFonts w:ascii="Arial" w:eastAsiaTheme="majorEastAsia" w:hAnsi="Arial" w:cs="Arial"/>
          <w:color w:val="000000" w:themeColor="text1"/>
        </w:rPr>
      </w:pPr>
    </w:p>
    <w:p w14:paraId="0751DDA4" w14:textId="0562EDB8" w:rsidR="00B37801" w:rsidRDefault="00095F85" w:rsidP="00570AF4">
      <w:pPr>
        <w:pStyle w:val="paragraph"/>
        <w:numPr>
          <w:ilvl w:val="0"/>
          <w:numId w:val="25"/>
        </w:numPr>
        <w:spacing w:before="0" w:beforeAutospacing="0" w:after="0" w:afterAutospacing="0"/>
        <w:ind w:left="357"/>
        <w:textAlignment w:val="baseline"/>
        <w:rPr>
          <w:rFonts w:ascii="Arial" w:eastAsiaTheme="majorEastAsia" w:hAnsi="Arial" w:cs="Arial"/>
          <w:color w:val="000000" w:themeColor="text1"/>
        </w:rPr>
      </w:pPr>
      <w:r w:rsidRPr="003E0E0C">
        <w:rPr>
          <w:rFonts w:ascii="Arial" w:eastAsiaTheme="majorEastAsia" w:hAnsi="Arial" w:cs="Arial"/>
          <w:color w:val="000000" w:themeColor="text1"/>
        </w:rPr>
        <w:t xml:space="preserve">Diagnostic </w:t>
      </w:r>
      <w:r w:rsidR="00B37801">
        <w:rPr>
          <w:rFonts w:ascii="Arial" w:eastAsiaTheme="majorEastAsia" w:hAnsi="Arial" w:cs="Arial"/>
          <w:color w:val="000000" w:themeColor="text1"/>
        </w:rPr>
        <w:t>pathways</w:t>
      </w:r>
      <w:r w:rsidR="00611065">
        <w:rPr>
          <w:rFonts w:ascii="Arial" w:eastAsiaTheme="majorEastAsia" w:hAnsi="Arial" w:cs="Arial"/>
          <w:color w:val="000000" w:themeColor="text1"/>
        </w:rPr>
        <w:t xml:space="preserve"> (delays), early intervention, prevention </w:t>
      </w:r>
    </w:p>
    <w:p w14:paraId="52718EEC" w14:textId="2D01B388" w:rsidR="00611065" w:rsidRDefault="00611065" w:rsidP="00CB52C0">
      <w:pPr>
        <w:pStyle w:val="paragraph"/>
        <w:numPr>
          <w:ilvl w:val="0"/>
          <w:numId w:val="25"/>
        </w:numPr>
        <w:textAlignment w:val="baseline"/>
        <w:rPr>
          <w:rFonts w:ascii="Arial" w:eastAsiaTheme="majorEastAsia" w:hAnsi="Arial" w:cs="Arial"/>
          <w:color w:val="000000" w:themeColor="text1"/>
        </w:rPr>
      </w:pPr>
      <w:r>
        <w:rPr>
          <w:rFonts w:ascii="Arial" w:eastAsiaTheme="majorEastAsia" w:hAnsi="Arial" w:cs="Arial"/>
          <w:color w:val="000000" w:themeColor="text1"/>
        </w:rPr>
        <w:t>Glucocorticoid usage</w:t>
      </w:r>
      <w:r w:rsidR="00AB5CB8">
        <w:rPr>
          <w:rFonts w:ascii="Arial" w:eastAsiaTheme="majorEastAsia" w:hAnsi="Arial" w:cs="Arial"/>
          <w:color w:val="000000" w:themeColor="text1"/>
        </w:rPr>
        <w:t xml:space="preserve"> - b</w:t>
      </w:r>
      <w:r w:rsidR="00AB5CB8" w:rsidRPr="00AB5CB8">
        <w:rPr>
          <w:rFonts w:ascii="Arial" w:eastAsiaTheme="majorEastAsia" w:hAnsi="Arial" w:cs="Arial"/>
          <w:color w:val="000000" w:themeColor="text1"/>
        </w:rPr>
        <w:t>urden/benefit of treatment </w:t>
      </w:r>
    </w:p>
    <w:p w14:paraId="73BA7487" w14:textId="1B824C86" w:rsidR="00B37801" w:rsidRDefault="00BE550A" w:rsidP="00CB52C0">
      <w:pPr>
        <w:pStyle w:val="paragraph"/>
        <w:numPr>
          <w:ilvl w:val="0"/>
          <w:numId w:val="25"/>
        </w:numPr>
        <w:textAlignment w:val="baseline"/>
        <w:rPr>
          <w:rFonts w:ascii="Arial" w:eastAsiaTheme="majorEastAsia" w:hAnsi="Arial" w:cs="Arial"/>
          <w:color w:val="000000" w:themeColor="text1"/>
        </w:rPr>
      </w:pPr>
      <w:r>
        <w:rPr>
          <w:rFonts w:ascii="Arial" w:eastAsiaTheme="majorEastAsia" w:hAnsi="Arial" w:cs="Arial"/>
          <w:color w:val="000000" w:themeColor="text1"/>
        </w:rPr>
        <w:t>Shared features of</w:t>
      </w:r>
      <w:r w:rsidR="00A90973">
        <w:rPr>
          <w:rFonts w:ascii="Arial" w:eastAsiaTheme="majorEastAsia" w:hAnsi="Arial" w:cs="Arial"/>
          <w:color w:val="000000" w:themeColor="text1"/>
        </w:rPr>
        <w:t xml:space="preserve"> autoimmune rheumatic diseases</w:t>
      </w:r>
      <w:r>
        <w:rPr>
          <w:rFonts w:ascii="Arial" w:eastAsiaTheme="majorEastAsia" w:hAnsi="Arial" w:cs="Arial"/>
          <w:color w:val="000000" w:themeColor="text1"/>
        </w:rPr>
        <w:t xml:space="preserve"> </w:t>
      </w:r>
      <w:r w:rsidR="002C3964">
        <w:rPr>
          <w:rFonts w:ascii="Arial" w:eastAsiaTheme="majorEastAsia" w:hAnsi="Arial" w:cs="Arial"/>
          <w:color w:val="000000" w:themeColor="text1"/>
        </w:rPr>
        <w:t>- m</w:t>
      </w:r>
      <w:r w:rsidR="00095F85" w:rsidRPr="003E0E0C">
        <w:rPr>
          <w:rFonts w:ascii="Arial" w:eastAsiaTheme="majorEastAsia" w:hAnsi="Arial" w:cs="Arial"/>
          <w:color w:val="000000" w:themeColor="text1"/>
        </w:rPr>
        <w:t>olecular</w:t>
      </w:r>
      <w:r w:rsidR="003B37A4" w:rsidRPr="003E0E0C">
        <w:rPr>
          <w:rFonts w:ascii="Arial" w:eastAsiaTheme="majorEastAsia" w:hAnsi="Arial" w:cs="Arial"/>
          <w:color w:val="000000" w:themeColor="text1"/>
        </w:rPr>
        <w:t xml:space="preserve"> </w:t>
      </w:r>
      <w:r w:rsidR="00B37801">
        <w:rPr>
          <w:rFonts w:ascii="Arial" w:eastAsiaTheme="majorEastAsia" w:hAnsi="Arial" w:cs="Arial"/>
          <w:color w:val="000000" w:themeColor="text1"/>
        </w:rPr>
        <w:t>mechanisms</w:t>
      </w:r>
      <w:r w:rsidR="002C3964">
        <w:rPr>
          <w:rFonts w:ascii="Arial" w:eastAsiaTheme="majorEastAsia" w:hAnsi="Arial" w:cs="Arial"/>
          <w:color w:val="000000" w:themeColor="text1"/>
        </w:rPr>
        <w:t xml:space="preserve"> and genetics, </w:t>
      </w:r>
      <w:r w:rsidR="002C3964" w:rsidRPr="00095F85">
        <w:rPr>
          <w:rFonts w:ascii="Wingdings" w:eastAsiaTheme="majorEastAsia" w:hAnsi="Wingdings" w:cs="Wingdings"/>
          <w:color w:val="000000" w:themeColor="text1"/>
        </w:rPr>
        <w:t>ßà</w:t>
      </w:r>
      <w:r w:rsidR="002C3964" w:rsidRPr="00095F85">
        <w:rPr>
          <w:rFonts w:ascii="Arial" w:eastAsiaTheme="majorEastAsia" w:hAnsi="Arial" w:cs="Arial"/>
          <w:color w:val="000000" w:themeColor="text1"/>
        </w:rPr>
        <w:t xml:space="preserve"> </w:t>
      </w:r>
      <w:r w:rsidR="002C3964">
        <w:rPr>
          <w:rFonts w:ascii="Arial" w:eastAsiaTheme="majorEastAsia" w:hAnsi="Arial" w:cs="Arial"/>
          <w:color w:val="000000" w:themeColor="text1"/>
        </w:rPr>
        <w:t xml:space="preserve"> inform undefined diseases</w:t>
      </w:r>
    </w:p>
    <w:p w14:paraId="0109E86A" w14:textId="77777777" w:rsidR="00B37801" w:rsidRDefault="00095F85" w:rsidP="00B37801">
      <w:pPr>
        <w:pStyle w:val="paragraph"/>
        <w:numPr>
          <w:ilvl w:val="0"/>
          <w:numId w:val="25"/>
        </w:numPr>
        <w:textAlignment w:val="baseline"/>
        <w:rPr>
          <w:rFonts w:ascii="Arial" w:eastAsiaTheme="majorEastAsia" w:hAnsi="Arial" w:cs="Arial"/>
          <w:color w:val="000000" w:themeColor="text1"/>
        </w:rPr>
      </w:pPr>
      <w:r w:rsidRPr="003E0E0C">
        <w:rPr>
          <w:rFonts w:ascii="Arial" w:eastAsiaTheme="majorEastAsia" w:hAnsi="Arial" w:cs="Arial"/>
          <w:color w:val="000000" w:themeColor="text1"/>
        </w:rPr>
        <w:t xml:space="preserve">Fatigue </w:t>
      </w:r>
    </w:p>
    <w:p w14:paraId="07274C3A" w14:textId="6520E024" w:rsidR="00B37801" w:rsidRDefault="00D92968" w:rsidP="00B37801">
      <w:pPr>
        <w:pStyle w:val="paragraph"/>
        <w:numPr>
          <w:ilvl w:val="0"/>
          <w:numId w:val="25"/>
        </w:numPr>
        <w:textAlignment w:val="baseline"/>
        <w:rPr>
          <w:rFonts w:ascii="Arial" w:eastAsiaTheme="majorEastAsia" w:hAnsi="Arial" w:cs="Arial"/>
          <w:color w:val="000000" w:themeColor="text1"/>
        </w:rPr>
      </w:pPr>
      <w:r>
        <w:rPr>
          <w:rFonts w:ascii="Arial" w:eastAsiaTheme="majorEastAsia" w:hAnsi="Arial" w:cs="Arial"/>
          <w:color w:val="000000" w:themeColor="text1"/>
        </w:rPr>
        <w:t xml:space="preserve">Common </w:t>
      </w:r>
      <w:r w:rsidR="00995039">
        <w:rPr>
          <w:rFonts w:ascii="Arial" w:eastAsiaTheme="majorEastAsia" w:hAnsi="Arial" w:cs="Arial"/>
          <w:color w:val="000000" w:themeColor="text1"/>
        </w:rPr>
        <w:t>system outcome (</w:t>
      </w:r>
      <w:r w:rsidR="0063010A">
        <w:rPr>
          <w:rFonts w:ascii="Arial" w:eastAsiaTheme="majorEastAsia" w:hAnsi="Arial" w:cs="Arial"/>
          <w:color w:val="000000" w:themeColor="text1"/>
        </w:rPr>
        <w:t xml:space="preserve">renal and </w:t>
      </w:r>
      <w:r w:rsidR="00AB5CB8">
        <w:rPr>
          <w:rFonts w:ascii="Arial" w:eastAsiaTheme="majorEastAsia" w:hAnsi="Arial" w:cs="Arial"/>
          <w:color w:val="000000" w:themeColor="text1"/>
        </w:rPr>
        <w:t>cardiovascular</w:t>
      </w:r>
      <w:r w:rsidR="00995039">
        <w:rPr>
          <w:rFonts w:ascii="Arial" w:eastAsiaTheme="majorEastAsia" w:hAnsi="Arial" w:cs="Arial"/>
          <w:color w:val="000000" w:themeColor="text1"/>
        </w:rPr>
        <w:t xml:space="preserve">) </w:t>
      </w:r>
      <w:r w:rsidR="0063010A">
        <w:rPr>
          <w:rFonts w:ascii="Arial" w:eastAsiaTheme="majorEastAsia" w:hAnsi="Arial" w:cs="Arial"/>
          <w:color w:val="000000" w:themeColor="text1"/>
        </w:rPr>
        <w:t>and o</w:t>
      </w:r>
      <w:r w:rsidR="00095F85" w:rsidRPr="00B37801">
        <w:rPr>
          <w:rFonts w:ascii="Arial" w:eastAsiaTheme="majorEastAsia" w:hAnsi="Arial" w:cs="Arial"/>
          <w:color w:val="000000" w:themeColor="text1"/>
        </w:rPr>
        <w:t>rgan failure </w:t>
      </w:r>
    </w:p>
    <w:p w14:paraId="1C00EFCD" w14:textId="77777777" w:rsidR="00B37801" w:rsidRDefault="00095F85" w:rsidP="00B37801">
      <w:pPr>
        <w:pStyle w:val="paragraph"/>
        <w:numPr>
          <w:ilvl w:val="0"/>
          <w:numId w:val="25"/>
        </w:numPr>
        <w:textAlignment w:val="baseline"/>
        <w:rPr>
          <w:rFonts w:ascii="Arial" w:eastAsiaTheme="majorEastAsia" w:hAnsi="Arial" w:cs="Arial"/>
          <w:color w:val="000000" w:themeColor="text1"/>
        </w:rPr>
      </w:pPr>
      <w:r w:rsidRPr="00B37801">
        <w:rPr>
          <w:rFonts w:ascii="Arial" w:eastAsiaTheme="majorEastAsia" w:hAnsi="Arial" w:cs="Arial"/>
          <w:color w:val="000000" w:themeColor="text1"/>
        </w:rPr>
        <w:t>Drug repurposing </w:t>
      </w:r>
    </w:p>
    <w:p w14:paraId="3DDA101E" w14:textId="77777777" w:rsidR="00AB5CB8" w:rsidRDefault="00095F85" w:rsidP="00AB5CB8">
      <w:pPr>
        <w:pStyle w:val="paragraph"/>
        <w:numPr>
          <w:ilvl w:val="0"/>
          <w:numId w:val="25"/>
        </w:numPr>
        <w:textAlignment w:val="baseline"/>
        <w:rPr>
          <w:rFonts w:ascii="Arial" w:eastAsiaTheme="majorEastAsia" w:hAnsi="Arial" w:cs="Arial"/>
          <w:color w:val="000000" w:themeColor="text1"/>
        </w:rPr>
      </w:pPr>
      <w:r w:rsidRPr="00B37801">
        <w:rPr>
          <w:rFonts w:ascii="Arial" w:eastAsiaTheme="majorEastAsia" w:hAnsi="Arial" w:cs="Arial"/>
          <w:color w:val="000000" w:themeColor="text1"/>
        </w:rPr>
        <w:t>Social care</w:t>
      </w:r>
    </w:p>
    <w:p w14:paraId="51E5C028" w14:textId="02810158" w:rsidR="00095F85" w:rsidRPr="00AB5CB8" w:rsidRDefault="00095F85" w:rsidP="008F587F">
      <w:pPr>
        <w:pStyle w:val="paragraph"/>
        <w:ind w:left="360"/>
        <w:textAlignment w:val="baseline"/>
        <w:rPr>
          <w:rFonts w:ascii="Arial" w:eastAsiaTheme="majorEastAsia" w:hAnsi="Arial" w:cs="Arial"/>
          <w:color w:val="000000" w:themeColor="text1"/>
        </w:rPr>
      </w:pPr>
    </w:p>
    <w:p w14:paraId="1929B5C1" w14:textId="77777777" w:rsidR="00780628" w:rsidRDefault="00780628">
      <w:pPr>
        <w:rPr>
          <w:rStyle w:val="normaltextrun"/>
          <w:b/>
          <w:color w:val="000000"/>
          <w:position w:val="-1"/>
          <w:szCs w:val="24"/>
          <w:lang w:val="en-US"/>
        </w:rPr>
      </w:pPr>
      <w:r>
        <w:rPr>
          <w:rStyle w:val="normaltextrun"/>
          <w:b/>
          <w:color w:val="000000"/>
          <w:position w:val="-1"/>
          <w:szCs w:val="24"/>
          <w:lang w:val="en-US"/>
        </w:rPr>
        <w:br w:type="page"/>
      </w:r>
    </w:p>
    <w:p w14:paraId="7257A6DD" w14:textId="0806D813" w:rsidR="008D1217" w:rsidRDefault="00777AFC" w:rsidP="00780628">
      <w:pPr>
        <w:spacing w:before="480"/>
        <w:rPr>
          <w:rStyle w:val="normaltextrun"/>
          <w:b/>
          <w:color w:val="000000"/>
          <w:position w:val="-1"/>
          <w:szCs w:val="24"/>
          <w:lang w:val="en-US"/>
        </w:rPr>
      </w:pPr>
      <w:r w:rsidRPr="005D1355">
        <w:rPr>
          <w:rFonts w:ascii="Versus Arthritis Display" w:eastAsiaTheme="majorEastAsia" w:hAnsi="Versus Arthritis Display" w:cs="Arial"/>
          <w:b/>
          <w:noProof/>
          <w:color w:val="000000" w:themeColor="text1"/>
          <w:sz w:val="56"/>
          <w:szCs w:val="56"/>
        </w:rPr>
        <w:lastRenderedPageBreak/>
        <mc:AlternateContent>
          <mc:Choice Requires="wps">
            <w:drawing>
              <wp:anchor distT="45720" distB="45720" distL="114300" distR="114300" simplePos="0" relativeHeight="251658242" behindDoc="0" locked="0" layoutInCell="1" allowOverlap="1" wp14:anchorId="2E66C4B4" wp14:editId="73A94D14">
                <wp:simplePos x="0" y="0"/>
                <wp:positionH relativeFrom="margin">
                  <wp:posOffset>-17145</wp:posOffset>
                </wp:positionH>
                <wp:positionV relativeFrom="paragraph">
                  <wp:posOffset>1455874</wp:posOffset>
                </wp:positionV>
                <wp:extent cx="6830060" cy="1404620"/>
                <wp:effectExtent l="0" t="0" r="27940" b="19685"/>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1404620"/>
                        </a:xfrm>
                        <a:prstGeom prst="rect">
                          <a:avLst/>
                        </a:prstGeom>
                        <a:solidFill>
                          <a:srgbClr val="FFFFFF"/>
                        </a:solidFill>
                        <a:ln w="9525">
                          <a:solidFill>
                            <a:srgbClr val="000000"/>
                          </a:solidFill>
                          <a:miter lim="800000"/>
                          <a:headEnd/>
                          <a:tailEnd/>
                        </a:ln>
                      </wps:spPr>
                      <wps:txbx>
                        <w:txbxContent>
                          <w:p w14:paraId="411D6856" w14:textId="7444C4B1" w:rsidR="00780628" w:rsidRPr="00751FF5" w:rsidRDefault="00780628" w:rsidP="00780628">
                            <w:pPr>
                              <w:spacing w:after="0" w:line="240" w:lineRule="auto"/>
                              <w:rPr>
                                <w:szCs w:val="28"/>
                              </w:rPr>
                            </w:pPr>
                            <w:r w:rsidRPr="00751FF5">
                              <w:rPr>
                                <w:szCs w:val="28"/>
                              </w:rPr>
                              <w:t xml:space="preserve">Including osteoarthritis, crystal disease, regional and widespread pain (back pain, shoulder pain, </w:t>
                            </w:r>
                            <w:r w:rsidR="00E70C1E">
                              <w:rPr>
                                <w:szCs w:val="28"/>
                              </w:rPr>
                              <w:t xml:space="preserve">tendinopathy, </w:t>
                            </w:r>
                            <w:r w:rsidRPr="00751FF5">
                              <w:rPr>
                                <w:szCs w:val="28"/>
                              </w:rPr>
                              <w:t>other regional pain syndromes, fibromyalgia), metabolic bone disorders (</w:t>
                            </w:r>
                            <w:r w:rsidR="00646562">
                              <w:rPr>
                                <w:szCs w:val="28"/>
                              </w:rPr>
                              <w:t xml:space="preserve">e.g. </w:t>
                            </w:r>
                            <w:r w:rsidRPr="00751FF5">
                              <w:rPr>
                                <w:szCs w:val="28"/>
                              </w:rPr>
                              <w:t>osteoporosis</w:t>
                            </w:r>
                            <w:r w:rsidR="00646562">
                              <w:rPr>
                                <w:szCs w:val="28"/>
                              </w:rPr>
                              <w:t xml:space="preserve"> and</w:t>
                            </w:r>
                            <w:r w:rsidRPr="00751FF5">
                              <w:rPr>
                                <w:szCs w:val="28"/>
                              </w:rPr>
                              <w:t xml:space="preserve"> rare diseases), </w:t>
                            </w:r>
                            <w:r w:rsidR="00646562">
                              <w:rPr>
                                <w:szCs w:val="28"/>
                              </w:rPr>
                              <w:t xml:space="preserve">musculoskeletal </w:t>
                            </w:r>
                            <w:r w:rsidRPr="00751FF5">
                              <w:rPr>
                                <w:szCs w:val="28"/>
                              </w:rPr>
                              <w:t>injuries caused by acute traumatic events.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66C4B4" id="_x0000_s1027" type="#_x0000_t202" style="position:absolute;margin-left:-1.35pt;margin-top:114.65pt;width:537.8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">
                <v:textbox style="mso-fit-shape-to-text:t">
                  <w:txbxContent>
                    <w:p w14:paraId="411D6856" w14:textId="7444C4B1" w:rsidR="00780628" w:rsidRPr="00751FF5" w:rsidRDefault="00780628" w:rsidP="00780628">
                      <w:pPr>
                        <w:spacing w:after="0" w:line="240" w:lineRule="auto"/>
                        <w:rPr>
                          <w:szCs w:val="28"/>
                        </w:rPr>
                      </w:pPr>
                      <w:r w:rsidRPr="00751FF5">
                        <w:rPr>
                          <w:szCs w:val="28"/>
                        </w:rPr>
                        <w:t xml:space="preserve">Including osteoarthritis, crystal disease, regional and widespread pain (back pain, shoulder pain, </w:t>
                      </w:r>
                      <w:r w:rsidR="00E70C1E">
                        <w:rPr>
                          <w:szCs w:val="28"/>
                        </w:rPr>
                        <w:t xml:space="preserve">tendinopathy, </w:t>
                      </w:r>
                      <w:r w:rsidRPr="00751FF5">
                        <w:rPr>
                          <w:szCs w:val="28"/>
                        </w:rPr>
                        <w:t>other regional pain syndromes, fibromyalgia), metabolic bone disorders (</w:t>
                      </w:r>
                      <w:r w:rsidR="00646562">
                        <w:rPr>
                          <w:szCs w:val="28"/>
                        </w:rPr>
                        <w:t xml:space="preserve">e.g. </w:t>
                      </w:r>
                      <w:r w:rsidRPr="00751FF5">
                        <w:rPr>
                          <w:szCs w:val="28"/>
                        </w:rPr>
                        <w:t>osteoporosis</w:t>
                      </w:r>
                      <w:r w:rsidR="00646562">
                        <w:rPr>
                          <w:szCs w:val="28"/>
                        </w:rPr>
                        <w:t xml:space="preserve"> and</w:t>
                      </w:r>
                      <w:r w:rsidRPr="00751FF5">
                        <w:rPr>
                          <w:szCs w:val="28"/>
                        </w:rPr>
                        <w:t xml:space="preserve"> rare diseases), </w:t>
                      </w:r>
                      <w:r w:rsidR="00646562">
                        <w:rPr>
                          <w:szCs w:val="28"/>
                        </w:rPr>
                        <w:t xml:space="preserve">musculoskeletal </w:t>
                      </w:r>
                      <w:r w:rsidRPr="00751FF5">
                        <w:rPr>
                          <w:szCs w:val="28"/>
                        </w:rPr>
                        <w:t>injuries caused by acute traumatic events.</w:t>
                      </w:r>
                    </w:p>
                  </w:txbxContent>
                </v:textbox>
                <w10:wrap type="square" anchorx="margin"/>
              </v:shape>
            </w:pict>
          </mc:Fallback>
        </mc:AlternateContent>
      </w:r>
      <w:r w:rsidR="008D1217">
        <w:rPr>
          <w:noProof/>
        </w:rPr>
        <w:drawing>
          <wp:inline distT="0" distB="0" distL="0" distR="0" wp14:anchorId="6B7FF0B9" wp14:editId="43887D08">
            <wp:extent cx="6840855" cy="1205865"/>
            <wp:effectExtent l="0" t="0" r="0" b="0"/>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40855" cy="1205865"/>
                    </a:xfrm>
                    <a:prstGeom prst="rect">
                      <a:avLst/>
                    </a:prstGeom>
                    <a:noFill/>
                    <a:ln>
                      <a:noFill/>
                    </a:ln>
                  </pic:spPr>
                </pic:pic>
              </a:graphicData>
            </a:graphic>
          </wp:inline>
        </w:drawing>
      </w:r>
    </w:p>
    <w:p w14:paraId="3082ADA8" w14:textId="77777777" w:rsidR="00E468AD" w:rsidRPr="0056645C" w:rsidRDefault="00E468AD" w:rsidP="00E468AD">
      <w:pPr>
        <w:spacing w:after="0" w:line="240" w:lineRule="auto"/>
        <w:rPr>
          <w:rStyle w:val="normaltextrun"/>
          <w:b/>
          <w:color w:val="000000"/>
          <w:position w:val="-1"/>
          <w:szCs w:val="24"/>
          <w:lang w:val="en-US"/>
        </w:rPr>
      </w:pPr>
    </w:p>
    <w:tbl>
      <w:tblPr>
        <w:tblStyle w:val="TableGrid"/>
        <w:tblW w:w="5000" w:type="pct"/>
        <w:tblLook w:val="04A0" w:firstRow="1" w:lastRow="0" w:firstColumn="1" w:lastColumn="0" w:noHBand="0" w:noVBand="1"/>
      </w:tblPr>
      <w:tblGrid>
        <w:gridCol w:w="1490"/>
        <w:gridCol w:w="1821"/>
        <w:gridCol w:w="7452"/>
      </w:tblGrid>
      <w:tr w:rsidR="00E468AD" w14:paraId="3E861315" w14:textId="77777777" w:rsidTr="00F470E9">
        <w:trPr>
          <w:cnfStyle w:val="100000000000" w:firstRow="1" w:lastRow="0" w:firstColumn="0" w:lastColumn="0" w:oddVBand="0" w:evenVBand="0" w:oddHBand="0" w:evenHBand="0" w:firstRowFirstColumn="0" w:firstRowLastColumn="0" w:lastRowFirstColumn="0" w:lastRowLastColumn="0"/>
        </w:trPr>
        <w:tc>
          <w:tcPr>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644BA5"/>
          </w:tcPr>
          <w:p w14:paraId="204CD4A2" w14:textId="77777777" w:rsidR="00E468AD" w:rsidRPr="002F14A4" w:rsidRDefault="00E468AD" w:rsidP="00F470E9">
            <w:r>
              <w:t xml:space="preserve">Section </w:t>
            </w:r>
            <w:r w:rsidRPr="002F14A4">
              <w:t>Version and Change Control</w:t>
            </w:r>
          </w:p>
        </w:tc>
      </w:tr>
      <w:tr w:rsidR="00E468AD" w14:paraId="1595C67E" w14:textId="77777777" w:rsidTr="00F470E9">
        <w:tc>
          <w:tcPr>
            <w:tcW w:w="692" w:type="pct"/>
            <w:shd w:val="clear" w:color="auto" w:fill="644BA5"/>
          </w:tcPr>
          <w:p w14:paraId="3896EA5D" w14:textId="77777777" w:rsidR="00E468AD" w:rsidRPr="00DC0081" w:rsidRDefault="00E468AD" w:rsidP="00F470E9">
            <w:pPr>
              <w:rPr>
                <w:b/>
                <w:bCs/>
                <w:color w:val="FFFFFF" w:themeColor="background1"/>
              </w:rPr>
            </w:pPr>
            <w:r w:rsidRPr="00DC0081">
              <w:rPr>
                <w:b/>
                <w:bCs/>
                <w:color w:val="FFFFFF" w:themeColor="background1"/>
              </w:rPr>
              <w:t>Date</w:t>
            </w:r>
          </w:p>
        </w:tc>
        <w:tc>
          <w:tcPr>
            <w:tcW w:w="846" w:type="pct"/>
            <w:shd w:val="clear" w:color="auto" w:fill="644BA5"/>
          </w:tcPr>
          <w:p w14:paraId="10A9D48B" w14:textId="77777777" w:rsidR="00E468AD" w:rsidRPr="00DC0081" w:rsidRDefault="00E468AD" w:rsidP="00F470E9">
            <w:pPr>
              <w:rPr>
                <w:b/>
                <w:bCs/>
                <w:color w:val="FFFFFF" w:themeColor="background1"/>
              </w:rPr>
            </w:pPr>
            <w:r w:rsidRPr="00DC0081">
              <w:rPr>
                <w:b/>
                <w:bCs/>
                <w:color w:val="FFFFFF" w:themeColor="background1"/>
              </w:rPr>
              <w:t>Version</w:t>
            </w:r>
          </w:p>
        </w:tc>
        <w:tc>
          <w:tcPr>
            <w:tcW w:w="3462" w:type="pct"/>
            <w:shd w:val="clear" w:color="auto" w:fill="644BA5"/>
          </w:tcPr>
          <w:p w14:paraId="5E4B9B68" w14:textId="77777777" w:rsidR="00E468AD" w:rsidRPr="00DC0081" w:rsidRDefault="00E468AD" w:rsidP="00F470E9">
            <w:pPr>
              <w:rPr>
                <w:b/>
                <w:bCs/>
                <w:color w:val="FFFFFF" w:themeColor="background1"/>
              </w:rPr>
            </w:pPr>
            <w:r w:rsidRPr="00DC0081">
              <w:rPr>
                <w:b/>
                <w:bCs/>
                <w:color w:val="FFFFFF" w:themeColor="background1"/>
              </w:rPr>
              <w:t>Change</w:t>
            </w:r>
          </w:p>
        </w:tc>
      </w:tr>
      <w:tr w:rsidR="00E468AD" w14:paraId="71FDA361" w14:textId="77777777" w:rsidTr="00F470E9">
        <w:tc>
          <w:tcPr>
            <w:tcW w:w="692" w:type="pct"/>
          </w:tcPr>
          <w:p w14:paraId="2DEC7DDB" w14:textId="77777777" w:rsidR="00E468AD" w:rsidRDefault="00E468AD" w:rsidP="00F470E9">
            <w:r>
              <w:t>Sept 2021</w:t>
            </w:r>
          </w:p>
        </w:tc>
        <w:tc>
          <w:tcPr>
            <w:tcW w:w="846" w:type="pct"/>
          </w:tcPr>
          <w:p w14:paraId="64A5093B" w14:textId="77777777" w:rsidR="00E468AD" w:rsidRDefault="00E468AD" w:rsidP="00F470E9">
            <w:r>
              <w:t>1.0</w:t>
            </w:r>
          </w:p>
        </w:tc>
        <w:tc>
          <w:tcPr>
            <w:tcW w:w="3462" w:type="pct"/>
          </w:tcPr>
          <w:p w14:paraId="2A6011FF" w14:textId="77777777" w:rsidR="00E468AD" w:rsidRPr="00A07B2A" w:rsidRDefault="00E468AD" w:rsidP="00F470E9">
            <w:pPr>
              <w:shd w:val="clear" w:color="auto" w:fill="FFFFFF"/>
              <w:rPr>
                <w:rStyle w:val="normaltextrun"/>
                <w:rFonts w:eastAsia="Times New Roman" w:cs="Arial"/>
                <w:color w:val="333333"/>
                <w:sz w:val="22"/>
                <w:lang w:eastAsia="en-GB"/>
              </w:rPr>
            </w:pPr>
            <w:r>
              <w:t xml:space="preserve">Creation of version 1 </w:t>
            </w:r>
            <w:r w:rsidRPr="00A07B2A">
              <w:rPr>
                <w:rStyle w:val="normaltextrun"/>
                <w:position w:val="-1"/>
                <w:sz w:val="22"/>
                <w:lang w:val="en-US"/>
              </w:rPr>
              <w:t>[Group perspectives captured 2019</w:t>
            </w:r>
            <w:r>
              <w:rPr>
                <w:rStyle w:val="normaltextrun"/>
                <w:position w:val="-1"/>
                <w:sz w:val="22"/>
                <w:lang w:val="en-US"/>
              </w:rPr>
              <w:t>,</w:t>
            </w:r>
            <w:r>
              <w:rPr>
                <w:rStyle w:val="normaltextrun"/>
                <w:position w:val="-1"/>
              </w:rPr>
              <w:t xml:space="preserve"> Heatmap exercise 2020, Group prioritisation exercise 2020-2021</w:t>
            </w:r>
            <w:r w:rsidRPr="00A07B2A">
              <w:rPr>
                <w:rStyle w:val="normaltextrun"/>
                <w:position w:val="-1"/>
                <w:sz w:val="22"/>
                <w:lang w:val="en-US"/>
              </w:rPr>
              <w:t>]</w:t>
            </w:r>
          </w:p>
          <w:p w14:paraId="429F3D40" w14:textId="77777777" w:rsidR="00E468AD" w:rsidRDefault="00E468AD" w:rsidP="00F470E9"/>
        </w:tc>
      </w:tr>
      <w:tr w:rsidR="00E468AD" w14:paraId="42338203" w14:textId="77777777" w:rsidTr="00F470E9">
        <w:tc>
          <w:tcPr>
            <w:tcW w:w="692" w:type="pct"/>
          </w:tcPr>
          <w:p w14:paraId="2A71A5FE" w14:textId="00917D8E" w:rsidR="00E468AD" w:rsidRDefault="007F44E3" w:rsidP="00F470E9">
            <w:pPr>
              <w:rPr>
                <w:rFonts w:eastAsia="SimSun" w:cs="Arial"/>
                <w:szCs w:val="24"/>
              </w:rPr>
            </w:pPr>
            <w:r>
              <w:rPr>
                <w:rFonts w:eastAsia="SimSun" w:cs="Arial"/>
                <w:szCs w:val="24"/>
              </w:rPr>
              <w:t>Nov 2021</w:t>
            </w:r>
          </w:p>
        </w:tc>
        <w:tc>
          <w:tcPr>
            <w:tcW w:w="846" w:type="pct"/>
          </w:tcPr>
          <w:p w14:paraId="64F9CE86" w14:textId="3D67B7B7" w:rsidR="00E468AD" w:rsidRDefault="007F44E3" w:rsidP="00F470E9">
            <w:pPr>
              <w:rPr>
                <w:rFonts w:eastAsia="SimSun" w:cs="Arial"/>
                <w:szCs w:val="24"/>
              </w:rPr>
            </w:pPr>
            <w:r>
              <w:rPr>
                <w:rFonts w:eastAsia="SimSun" w:cs="Arial"/>
                <w:szCs w:val="24"/>
              </w:rPr>
              <w:t>2.0</w:t>
            </w:r>
          </w:p>
        </w:tc>
        <w:tc>
          <w:tcPr>
            <w:tcW w:w="3462" w:type="pct"/>
          </w:tcPr>
          <w:p w14:paraId="5E74CEEF" w14:textId="0A6F92C3" w:rsidR="00E468AD" w:rsidRDefault="0024612D" w:rsidP="00F470E9">
            <w:pPr>
              <w:rPr>
                <w:rFonts w:eastAsia="SimSun" w:cs="Arial"/>
                <w:szCs w:val="24"/>
              </w:rPr>
            </w:pPr>
            <w:r>
              <w:rPr>
                <w:rFonts w:eastAsia="SimSun" w:cs="Arial"/>
                <w:szCs w:val="24"/>
              </w:rPr>
              <w:t>F</w:t>
            </w:r>
            <w:r w:rsidR="00E02018">
              <w:rPr>
                <w:rFonts w:eastAsia="SimSun" w:cs="Arial"/>
                <w:szCs w:val="24"/>
              </w:rPr>
              <w:t>ollowing request to Group to review</w:t>
            </w:r>
            <w:r>
              <w:rPr>
                <w:rFonts w:eastAsia="SimSun" w:cs="Arial"/>
                <w:szCs w:val="24"/>
              </w:rPr>
              <w:t>, adjustments made to order, inclusion of areas to reflect the research avenues identified by the group</w:t>
            </w:r>
            <w:r w:rsidR="002B7F9D">
              <w:rPr>
                <w:rFonts w:eastAsia="SimSun" w:cs="Arial"/>
                <w:szCs w:val="24"/>
              </w:rPr>
              <w:t>, the issue of early diagnosis and coding</w:t>
            </w:r>
            <w:r w:rsidR="00362419">
              <w:rPr>
                <w:rFonts w:eastAsia="SimSun" w:cs="Arial"/>
                <w:szCs w:val="24"/>
              </w:rPr>
              <w:t>.</w:t>
            </w:r>
          </w:p>
        </w:tc>
      </w:tr>
      <w:tr w:rsidR="00C1400A" w14:paraId="3DAA6836" w14:textId="77777777" w:rsidTr="00F470E9">
        <w:tc>
          <w:tcPr>
            <w:tcW w:w="692" w:type="pct"/>
          </w:tcPr>
          <w:p w14:paraId="3B1D92BA" w14:textId="55CA1486" w:rsidR="00C1400A" w:rsidRDefault="00C1400A" w:rsidP="00C1400A">
            <w:pPr>
              <w:rPr>
                <w:rFonts w:eastAsia="SimSun" w:cs="Arial"/>
                <w:szCs w:val="24"/>
              </w:rPr>
            </w:pPr>
            <w:r>
              <w:rPr>
                <w:rFonts w:eastAsia="SimSun" w:cs="Arial"/>
                <w:szCs w:val="24"/>
              </w:rPr>
              <w:t>June 2023</w:t>
            </w:r>
          </w:p>
        </w:tc>
        <w:tc>
          <w:tcPr>
            <w:tcW w:w="846" w:type="pct"/>
          </w:tcPr>
          <w:p w14:paraId="7892BD69" w14:textId="66C1E0E9" w:rsidR="00C1400A" w:rsidRDefault="00C1400A" w:rsidP="00C1400A">
            <w:pPr>
              <w:rPr>
                <w:rFonts w:eastAsia="SimSun" w:cs="Arial"/>
                <w:szCs w:val="24"/>
              </w:rPr>
            </w:pPr>
            <w:r>
              <w:rPr>
                <w:rFonts w:eastAsia="SimSun" w:cs="Arial"/>
                <w:szCs w:val="24"/>
              </w:rPr>
              <w:t>2.1</w:t>
            </w:r>
          </w:p>
        </w:tc>
        <w:tc>
          <w:tcPr>
            <w:tcW w:w="3462" w:type="pct"/>
          </w:tcPr>
          <w:p w14:paraId="30796F2A" w14:textId="2DB6B440" w:rsidR="00C1400A" w:rsidRDefault="00C1400A" w:rsidP="00C1400A">
            <w:pPr>
              <w:rPr>
                <w:rFonts w:eastAsia="SimSun" w:cs="Arial"/>
                <w:szCs w:val="24"/>
              </w:rPr>
            </w:pPr>
            <w:r>
              <w:rPr>
                <w:rFonts w:eastAsia="SimSun" w:cs="Arial"/>
                <w:szCs w:val="24"/>
              </w:rPr>
              <w:t>Update including 2022 publication of the Group prioritisation exercise, and refinement of the priorities in 2023 following discussion led by new Group lead.</w:t>
            </w:r>
          </w:p>
        </w:tc>
      </w:tr>
    </w:tbl>
    <w:p w14:paraId="4D0F891A" w14:textId="77777777" w:rsidR="00E468AD" w:rsidRPr="006C03F3" w:rsidRDefault="00E468AD" w:rsidP="00E468AD">
      <w:pPr>
        <w:shd w:val="clear" w:color="auto" w:fill="FFFFFF"/>
        <w:spacing w:after="0" w:line="240" w:lineRule="auto"/>
        <w:rPr>
          <w:rFonts w:eastAsia="Times New Roman" w:cs="Arial"/>
          <w:color w:val="333333"/>
          <w:szCs w:val="24"/>
          <w:lang w:eastAsia="en-GB"/>
        </w:rPr>
      </w:pPr>
    </w:p>
    <w:p w14:paraId="71B12D9A" w14:textId="77777777" w:rsidR="00D353AB" w:rsidRPr="00751FF5" w:rsidRDefault="00D353AB" w:rsidP="00D353AB">
      <w:pPr>
        <w:shd w:val="clear" w:color="auto" w:fill="FFFFFF"/>
        <w:spacing w:after="0" w:line="240" w:lineRule="auto"/>
        <w:rPr>
          <w:rFonts w:eastAsiaTheme="majorEastAsia" w:cs="Arial"/>
        </w:rPr>
      </w:pPr>
      <w:r w:rsidRPr="00751FF5">
        <w:rPr>
          <w:rFonts w:eastAsia="Times New Roman" w:cs="Arial"/>
          <w:szCs w:val="24"/>
          <w:lang w:eastAsia="en-GB"/>
        </w:rPr>
        <w:t xml:space="preserve">Musculoskeletal disorders are conditions which involve the joints, ligaments, muscles, nerves, and tendons which together make up the MSK system. </w:t>
      </w:r>
      <w:r>
        <w:rPr>
          <w:rFonts w:eastAsia="Times New Roman" w:cs="Arial"/>
          <w:szCs w:val="24"/>
          <w:lang w:eastAsia="en-GB"/>
        </w:rPr>
        <w:t xml:space="preserve">Many </w:t>
      </w:r>
      <w:r w:rsidRPr="00751FF5">
        <w:rPr>
          <w:rFonts w:eastAsia="Times New Roman" w:cs="Arial"/>
          <w:szCs w:val="24"/>
          <w:lang w:eastAsia="en-GB"/>
        </w:rPr>
        <w:t xml:space="preserve">of these conditions can result in pain and limited mobility which can reduce quality of life. Some of these conditions are very rare, but </w:t>
      </w:r>
      <w:r>
        <w:rPr>
          <w:rFonts w:eastAsia="Times New Roman" w:cs="Arial"/>
          <w:szCs w:val="24"/>
          <w:lang w:eastAsia="en-GB"/>
        </w:rPr>
        <w:t xml:space="preserve">many </w:t>
      </w:r>
      <w:r w:rsidRPr="00751FF5">
        <w:rPr>
          <w:rFonts w:eastAsia="Times New Roman" w:cs="Arial"/>
          <w:szCs w:val="24"/>
          <w:lang w:eastAsia="en-GB"/>
        </w:rPr>
        <w:t xml:space="preserve">are </w:t>
      </w:r>
      <w:r>
        <w:rPr>
          <w:rFonts w:eastAsia="Times New Roman" w:cs="Arial"/>
          <w:szCs w:val="24"/>
          <w:lang w:eastAsia="en-GB"/>
        </w:rPr>
        <w:t xml:space="preserve">very </w:t>
      </w:r>
      <w:r w:rsidRPr="00751FF5">
        <w:rPr>
          <w:rFonts w:eastAsia="Times New Roman" w:cs="Arial"/>
          <w:szCs w:val="24"/>
          <w:lang w:eastAsia="en-GB"/>
        </w:rPr>
        <w:t>common such as </w:t>
      </w:r>
      <w:hyperlink r:id="rId13" w:tooltip="Osteoarthritis" w:history="1">
        <w:r w:rsidRPr="00751FF5">
          <w:rPr>
            <w:rFonts w:eastAsia="Times New Roman" w:cs="Arial"/>
            <w:szCs w:val="24"/>
            <w:lang w:eastAsia="en-GB"/>
          </w:rPr>
          <w:t>osteoarthritis</w:t>
        </w:r>
      </w:hyperlink>
      <w:r w:rsidRPr="00751FF5">
        <w:rPr>
          <w:rFonts w:eastAsia="Times New Roman" w:cs="Arial"/>
          <w:szCs w:val="24"/>
          <w:lang w:eastAsia="en-GB"/>
        </w:rPr>
        <w:t> and tendonitis. There is e</w:t>
      </w:r>
      <w:r w:rsidRPr="00751FF5">
        <w:rPr>
          <w:rFonts w:eastAsiaTheme="majorEastAsia" w:cs="Arial"/>
        </w:rPr>
        <w:t>normous but inadequately defined distress caused by these diseases, which are being ‘normalised’ and deprioritised amid a ‘climate of tolerance’.  There is relative neglect of research into common musculoskeletal disorders from grouping with all rheumatic and musculoskeletal diseases and arthritis.</w:t>
      </w:r>
    </w:p>
    <w:p w14:paraId="352F522D" w14:textId="77777777" w:rsidR="00D353AB" w:rsidRDefault="00D353AB" w:rsidP="00D353AB">
      <w:pPr>
        <w:shd w:val="clear" w:color="auto" w:fill="FFFFFF"/>
        <w:spacing w:after="0" w:line="240" w:lineRule="auto"/>
        <w:rPr>
          <w:rFonts w:eastAsia="Times New Roman" w:cs="Arial"/>
          <w:color w:val="333333"/>
          <w:szCs w:val="24"/>
          <w:lang w:eastAsia="en-GB"/>
        </w:rPr>
      </w:pPr>
    </w:p>
    <w:p w14:paraId="73704B1B" w14:textId="77777777" w:rsidR="00D353AB" w:rsidRPr="00571C8D" w:rsidRDefault="00D353AB" w:rsidP="00D353AB">
      <w:pPr>
        <w:shd w:val="clear" w:color="auto" w:fill="FFFFFF"/>
        <w:spacing w:after="0" w:line="240" w:lineRule="auto"/>
        <w:rPr>
          <w:rFonts w:eastAsia="Times New Roman" w:cs="Arial"/>
          <w:color w:val="333333"/>
          <w:szCs w:val="24"/>
          <w:lang w:eastAsia="en-GB"/>
        </w:rPr>
      </w:pPr>
    </w:p>
    <w:p w14:paraId="35FE44F1" w14:textId="77777777" w:rsidR="00D353AB" w:rsidRDefault="00D353AB" w:rsidP="00D353AB">
      <w:pPr>
        <w:shd w:val="clear" w:color="auto" w:fill="FFFFFF"/>
        <w:spacing w:after="0" w:line="240" w:lineRule="auto"/>
        <w:rPr>
          <w:rStyle w:val="normaltextrun"/>
          <w:b/>
          <w:bCs/>
          <w:position w:val="-1"/>
          <w:szCs w:val="24"/>
          <w:lang w:val="en-US"/>
        </w:rPr>
      </w:pPr>
      <w:r>
        <w:rPr>
          <w:rStyle w:val="normaltextrun"/>
          <w:b/>
          <w:bCs/>
          <w:position w:val="-1"/>
          <w:szCs w:val="24"/>
          <w:lang w:val="en-US"/>
        </w:rPr>
        <w:t>MSK Disorders research landscape document summary (2020)</w:t>
      </w:r>
    </w:p>
    <w:p w14:paraId="76A7AE62" w14:textId="77777777" w:rsidR="00D353AB" w:rsidRDefault="00D353AB" w:rsidP="00D353AB">
      <w:pPr>
        <w:shd w:val="clear" w:color="auto" w:fill="FFFFFF"/>
        <w:spacing w:after="0" w:line="240" w:lineRule="auto"/>
        <w:rPr>
          <w:rStyle w:val="normaltextrun"/>
          <w:b/>
          <w:bCs/>
          <w:position w:val="-1"/>
          <w:szCs w:val="24"/>
          <w:lang w:val="en-US"/>
        </w:rPr>
      </w:pPr>
    </w:p>
    <w:p w14:paraId="19D9E7D4" w14:textId="77777777" w:rsidR="00D353AB" w:rsidRDefault="00D353AB" w:rsidP="00D353AB">
      <w:pPr>
        <w:pStyle w:val="paragraph"/>
        <w:numPr>
          <w:ilvl w:val="0"/>
          <w:numId w:val="31"/>
        </w:numPr>
        <w:spacing w:before="0" w:beforeAutospacing="0" w:after="0" w:afterAutospacing="0"/>
        <w:textAlignment w:val="baseline"/>
        <w:rPr>
          <w:rFonts w:ascii="Arial" w:eastAsiaTheme="majorEastAsia" w:hAnsi="Arial" w:cs="Arial"/>
          <w:color w:val="000000" w:themeColor="text1"/>
        </w:rPr>
      </w:pPr>
      <w:r w:rsidRPr="00083057">
        <w:rPr>
          <w:rFonts w:ascii="Arial" w:eastAsiaTheme="majorEastAsia" w:hAnsi="Arial" w:cs="Arial"/>
          <w:color w:val="000000" w:themeColor="text1"/>
        </w:rPr>
        <w:t xml:space="preserve">Medical technology </w:t>
      </w:r>
      <w:r>
        <w:rPr>
          <w:rFonts w:ascii="Arial" w:eastAsiaTheme="majorEastAsia" w:hAnsi="Arial" w:cs="Arial"/>
          <w:color w:val="000000" w:themeColor="text1"/>
        </w:rPr>
        <w:t xml:space="preserve">(such as joint replacements) </w:t>
      </w:r>
      <w:r w:rsidRPr="00083057">
        <w:rPr>
          <w:rFonts w:ascii="Arial" w:eastAsiaTheme="majorEastAsia" w:hAnsi="Arial" w:cs="Arial"/>
          <w:color w:val="000000" w:themeColor="text1"/>
        </w:rPr>
        <w:t xml:space="preserve">research </w:t>
      </w:r>
      <w:r>
        <w:rPr>
          <w:rFonts w:ascii="Arial" w:eastAsiaTheme="majorEastAsia" w:hAnsi="Arial" w:cs="Arial"/>
          <w:color w:val="000000" w:themeColor="text1"/>
        </w:rPr>
        <w:t xml:space="preserve">is </w:t>
      </w:r>
      <w:r w:rsidRPr="00083057">
        <w:rPr>
          <w:rFonts w:ascii="Arial" w:eastAsiaTheme="majorEastAsia" w:hAnsi="Arial" w:cs="Arial"/>
          <w:color w:val="000000" w:themeColor="text1"/>
        </w:rPr>
        <w:t>strong</w:t>
      </w:r>
      <w:r>
        <w:rPr>
          <w:rFonts w:ascii="Arial" w:eastAsiaTheme="majorEastAsia" w:hAnsi="Arial" w:cs="Arial"/>
          <w:color w:val="000000" w:themeColor="text1"/>
        </w:rPr>
        <w:t xml:space="preserve"> and innovatively </w:t>
      </w:r>
      <w:r w:rsidRPr="00083057">
        <w:rPr>
          <w:rFonts w:ascii="Arial" w:eastAsiaTheme="majorEastAsia" w:hAnsi="Arial" w:cs="Arial"/>
          <w:color w:val="000000" w:themeColor="text1"/>
        </w:rPr>
        <w:t>world leading</w:t>
      </w:r>
      <w:r>
        <w:rPr>
          <w:rFonts w:ascii="Arial" w:eastAsiaTheme="majorEastAsia" w:hAnsi="Arial" w:cs="Arial"/>
          <w:color w:val="000000" w:themeColor="text1"/>
        </w:rPr>
        <w:t xml:space="preserve">. </w:t>
      </w:r>
    </w:p>
    <w:p w14:paraId="579F7E2A" w14:textId="77777777" w:rsidR="00D353AB" w:rsidRDefault="00D353AB" w:rsidP="00D353AB">
      <w:pPr>
        <w:pStyle w:val="paragraph"/>
        <w:numPr>
          <w:ilvl w:val="0"/>
          <w:numId w:val="31"/>
        </w:numPr>
        <w:spacing w:before="0" w:beforeAutospacing="0" w:after="0" w:afterAutospacing="0"/>
        <w:textAlignment w:val="baseline"/>
        <w:rPr>
          <w:rFonts w:ascii="Arial" w:eastAsiaTheme="majorEastAsia" w:hAnsi="Arial" w:cs="Arial"/>
          <w:color w:val="000000" w:themeColor="text1"/>
        </w:rPr>
      </w:pPr>
      <w:r w:rsidRPr="006B3EFB">
        <w:rPr>
          <w:rFonts w:ascii="Arial" w:eastAsiaTheme="majorEastAsia" w:hAnsi="Arial" w:cs="Arial"/>
          <w:color w:val="000000" w:themeColor="text1"/>
        </w:rPr>
        <w:t>There is poor understanding of the mechanisms of many of these disorders but lots of opportunities through strong laboratory models of disease in many areas.</w:t>
      </w:r>
    </w:p>
    <w:p w14:paraId="1CB7FC68" w14:textId="77777777" w:rsidR="00D353AB" w:rsidRDefault="00D353AB" w:rsidP="00D353AB">
      <w:pPr>
        <w:pStyle w:val="paragraph"/>
        <w:numPr>
          <w:ilvl w:val="0"/>
          <w:numId w:val="31"/>
        </w:numPr>
        <w:spacing w:before="0" w:beforeAutospacing="0" w:after="0" w:afterAutospacing="0"/>
        <w:textAlignment w:val="baseline"/>
        <w:rPr>
          <w:rFonts w:ascii="Arial" w:eastAsiaTheme="majorEastAsia" w:hAnsi="Arial" w:cs="Arial"/>
          <w:color w:val="000000" w:themeColor="text1"/>
        </w:rPr>
      </w:pPr>
      <w:r w:rsidRPr="006B3EFB">
        <w:rPr>
          <w:rFonts w:ascii="Arial" w:eastAsiaTheme="majorEastAsia" w:hAnsi="Arial" w:cs="Arial"/>
          <w:color w:val="000000" w:themeColor="text1"/>
        </w:rPr>
        <w:t>In discovery research, there have been recent important findings but there's a downward researcher capacity (losing people an/or not attracting new researchers) in this area.</w:t>
      </w:r>
    </w:p>
    <w:p w14:paraId="595AF1E1" w14:textId="77777777" w:rsidR="00D353AB" w:rsidRDefault="00D353AB" w:rsidP="00D353AB">
      <w:pPr>
        <w:pStyle w:val="paragraph"/>
        <w:numPr>
          <w:ilvl w:val="0"/>
          <w:numId w:val="31"/>
        </w:numPr>
        <w:spacing w:before="0" w:beforeAutospacing="0" w:after="0" w:afterAutospacing="0"/>
        <w:textAlignment w:val="baseline"/>
        <w:rPr>
          <w:rFonts w:ascii="Arial" w:eastAsiaTheme="majorEastAsia" w:hAnsi="Arial" w:cs="Arial"/>
          <w:color w:val="000000" w:themeColor="text1"/>
        </w:rPr>
      </w:pPr>
      <w:r w:rsidRPr="006B3EFB">
        <w:rPr>
          <w:rFonts w:ascii="Arial" w:eastAsiaTheme="majorEastAsia" w:hAnsi="Arial" w:cs="Arial"/>
          <w:color w:val="000000" w:themeColor="text1"/>
        </w:rPr>
        <w:t>In experimental medicine the trajectory is upward but the capacity in this area is still incredibly low.</w:t>
      </w:r>
    </w:p>
    <w:p w14:paraId="10FE2540" w14:textId="77777777" w:rsidR="00D353AB" w:rsidRDefault="00D353AB" w:rsidP="00D353AB">
      <w:pPr>
        <w:pStyle w:val="paragraph"/>
        <w:numPr>
          <w:ilvl w:val="0"/>
          <w:numId w:val="31"/>
        </w:numPr>
        <w:spacing w:before="0" w:beforeAutospacing="0" w:after="0" w:afterAutospacing="0"/>
        <w:textAlignment w:val="baseline"/>
        <w:rPr>
          <w:rFonts w:ascii="Arial" w:eastAsiaTheme="majorEastAsia" w:hAnsi="Arial" w:cs="Arial"/>
          <w:color w:val="000000" w:themeColor="text1"/>
        </w:rPr>
      </w:pPr>
      <w:r w:rsidRPr="006B3EFB">
        <w:rPr>
          <w:rFonts w:ascii="Arial" w:eastAsiaTheme="majorEastAsia" w:hAnsi="Arial" w:cs="Arial"/>
          <w:color w:val="000000" w:themeColor="text1"/>
        </w:rPr>
        <w:t>Many discoveries do not reach trials or the clinic, or do so very slowly, a so-called ‘Valley of death’ for translation</w:t>
      </w:r>
    </w:p>
    <w:p w14:paraId="00E7B9EE" w14:textId="77777777" w:rsidR="00D353AB" w:rsidRDefault="00D353AB" w:rsidP="00D353AB">
      <w:pPr>
        <w:pStyle w:val="paragraph"/>
        <w:numPr>
          <w:ilvl w:val="0"/>
          <w:numId w:val="31"/>
        </w:numPr>
        <w:spacing w:before="0" w:beforeAutospacing="0" w:after="0" w:afterAutospacing="0"/>
        <w:textAlignment w:val="baseline"/>
        <w:rPr>
          <w:rFonts w:ascii="Arial" w:eastAsiaTheme="majorEastAsia" w:hAnsi="Arial" w:cs="Arial"/>
          <w:color w:val="000000" w:themeColor="text1"/>
        </w:rPr>
      </w:pPr>
      <w:r w:rsidRPr="006B3EFB">
        <w:rPr>
          <w:rFonts w:ascii="Arial" w:eastAsiaTheme="majorEastAsia" w:hAnsi="Arial" w:cs="Arial"/>
          <w:color w:val="000000" w:themeColor="text1"/>
        </w:rPr>
        <w:t xml:space="preserve">Bioinformatics and data are an underutilised resource, there is opportunity to harness use of ‘big data’ to answer research questions in these disorders. </w:t>
      </w:r>
    </w:p>
    <w:p w14:paraId="54D4A358" w14:textId="77777777" w:rsidR="00D353AB" w:rsidRDefault="00D353AB" w:rsidP="00D353AB">
      <w:pPr>
        <w:pStyle w:val="paragraph"/>
        <w:numPr>
          <w:ilvl w:val="0"/>
          <w:numId w:val="31"/>
        </w:numPr>
        <w:spacing w:before="0" w:beforeAutospacing="0" w:after="0" w:afterAutospacing="0"/>
        <w:textAlignment w:val="baseline"/>
        <w:rPr>
          <w:rFonts w:ascii="Arial" w:eastAsiaTheme="majorEastAsia" w:hAnsi="Arial" w:cs="Arial"/>
          <w:color w:val="000000" w:themeColor="text1"/>
        </w:rPr>
      </w:pPr>
      <w:r w:rsidRPr="006B3EFB">
        <w:rPr>
          <w:rFonts w:ascii="Arial" w:eastAsiaTheme="majorEastAsia" w:hAnsi="Arial" w:cs="Arial"/>
          <w:color w:val="000000" w:themeColor="text1"/>
        </w:rPr>
        <w:t>There is opportunity for innovative, interdisciplinary research (e.g., around shared mechanisms) and linkage of NHS data (for observational studies and clinical studies) with UK Biobank and Joint registries, but poor coding of many common MSK disorders is a blocker to good quality, larger scale research</w:t>
      </w:r>
    </w:p>
    <w:p w14:paraId="7C8B5689" w14:textId="77777777" w:rsidR="00D353AB" w:rsidRDefault="00D353AB" w:rsidP="00D353AB">
      <w:pPr>
        <w:pStyle w:val="paragraph"/>
        <w:numPr>
          <w:ilvl w:val="0"/>
          <w:numId w:val="31"/>
        </w:numPr>
        <w:spacing w:before="0" w:beforeAutospacing="0" w:after="0" w:afterAutospacing="0"/>
        <w:textAlignment w:val="baseline"/>
        <w:rPr>
          <w:rFonts w:ascii="Arial" w:eastAsiaTheme="majorEastAsia" w:hAnsi="Arial" w:cs="Arial"/>
          <w:color w:val="000000" w:themeColor="text1"/>
        </w:rPr>
      </w:pPr>
      <w:r w:rsidRPr="006B3EFB">
        <w:rPr>
          <w:rFonts w:ascii="Arial" w:eastAsiaTheme="majorEastAsia" w:hAnsi="Arial" w:cs="Arial"/>
          <w:color w:val="000000" w:themeColor="text1"/>
        </w:rPr>
        <w:lastRenderedPageBreak/>
        <w:t>There is more to do in in health intelligence research and applied health – ensuring knowledge from research actually reaches patients with arthritis.</w:t>
      </w:r>
    </w:p>
    <w:p w14:paraId="0883BCD6" w14:textId="77777777" w:rsidR="00D353AB" w:rsidRDefault="00D353AB" w:rsidP="00D353AB">
      <w:pPr>
        <w:pStyle w:val="paragraph"/>
        <w:numPr>
          <w:ilvl w:val="0"/>
          <w:numId w:val="31"/>
        </w:numPr>
        <w:spacing w:before="0" w:beforeAutospacing="0" w:after="0" w:afterAutospacing="0"/>
        <w:textAlignment w:val="baseline"/>
        <w:rPr>
          <w:rFonts w:ascii="Arial" w:eastAsiaTheme="majorEastAsia" w:hAnsi="Arial" w:cs="Arial"/>
          <w:color w:val="000000" w:themeColor="text1"/>
        </w:rPr>
      </w:pPr>
      <w:r w:rsidRPr="006B3EFB">
        <w:rPr>
          <w:rFonts w:ascii="Arial" w:eastAsiaTheme="majorEastAsia" w:hAnsi="Arial" w:cs="Arial"/>
          <w:color w:val="000000" w:themeColor="text1"/>
        </w:rPr>
        <w:t>There is low viability/high difficulty of clinical trials in this area.</w:t>
      </w:r>
    </w:p>
    <w:p w14:paraId="40F002FB" w14:textId="77777777" w:rsidR="00D353AB" w:rsidRPr="006B3EFB" w:rsidRDefault="00D353AB" w:rsidP="00D353AB">
      <w:pPr>
        <w:pStyle w:val="paragraph"/>
        <w:numPr>
          <w:ilvl w:val="0"/>
          <w:numId w:val="31"/>
        </w:numPr>
        <w:spacing w:before="0" w:beforeAutospacing="0" w:after="0" w:afterAutospacing="0"/>
        <w:textAlignment w:val="baseline"/>
        <w:rPr>
          <w:rFonts w:ascii="Arial" w:eastAsiaTheme="majorEastAsia" w:hAnsi="Arial" w:cs="Arial"/>
          <w:color w:val="000000" w:themeColor="text1"/>
        </w:rPr>
      </w:pPr>
      <w:r w:rsidRPr="006B3EFB">
        <w:rPr>
          <w:rFonts w:ascii="Arial" w:eastAsiaTheme="majorEastAsia" w:hAnsi="Arial" w:cs="Arial"/>
          <w:color w:val="000000" w:themeColor="text1"/>
        </w:rPr>
        <w:t>There is a need for cost-effectiveness research for any new interventions.</w:t>
      </w:r>
    </w:p>
    <w:p w14:paraId="52AF3B96" w14:textId="77777777" w:rsidR="00D353AB" w:rsidRPr="00D353AB" w:rsidRDefault="00D353AB" w:rsidP="00D353AB">
      <w:pPr>
        <w:pStyle w:val="paragraph"/>
        <w:spacing w:before="0" w:beforeAutospacing="0" w:after="0" w:afterAutospacing="0"/>
        <w:textAlignment w:val="baseline"/>
        <w:rPr>
          <w:rFonts w:ascii="Arial" w:eastAsiaTheme="majorEastAsia" w:hAnsi="Arial" w:cs="Arial"/>
          <w:color w:val="000000" w:themeColor="text1"/>
        </w:rPr>
      </w:pPr>
    </w:p>
    <w:p w14:paraId="6B481202" w14:textId="77777777" w:rsidR="00D353AB" w:rsidRPr="00D353AB" w:rsidRDefault="00D353AB" w:rsidP="00D353AB">
      <w:pPr>
        <w:pStyle w:val="paragraph"/>
        <w:spacing w:before="0" w:beforeAutospacing="0" w:after="0" w:afterAutospacing="0"/>
        <w:rPr>
          <w:rStyle w:val="normaltextrun"/>
          <w:rFonts w:ascii="Arial" w:hAnsi="Arial" w:cs="Arial"/>
          <w:b/>
          <w:bCs/>
          <w:position w:val="-1"/>
          <w:lang w:val="en-US"/>
        </w:rPr>
      </w:pPr>
      <w:r w:rsidRPr="00D353AB">
        <w:rPr>
          <w:rStyle w:val="normaltextrun"/>
          <w:rFonts w:ascii="Arial" w:hAnsi="Arial" w:cs="Arial"/>
          <w:b/>
          <w:bCs/>
          <w:position w:val="-1"/>
          <w:lang w:val="en-US"/>
        </w:rPr>
        <w:t>Research prioritisation 2020-2021:</w:t>
      </w:r>
    </w:p>
    <w:p w14:paraId="52E00D4E" w14:textId="46E7C35F" w:rsidR="00D353AB" w:rsidRDefault="00D353AB" w:rsidP="00D353AB">
      <w:pPr>
        <w:pStyle w:val="paragraph"/>
        <w:spacing w:before="0" w:beforeAutospacing="0" w:after="0" w:afterAutospacing="0"/>
        <w:rPr>
          <w:color w:val="000000" w:themeColor="text1"/>
        </w:rPr>
      </w:pPr>
      <w:r w:rsidRPr="166E9A30">
        <w:rPr>
          <w:rFonts w:ascii="Arial" w:eastAsiaTheme="majorEastAsia" w:hAnsi="Arial" w:cs="Arial"/>
          <w:color w:val="000000" w:themeColor="text1"/>
        </w:rPr>
        <w:t xml:space="preserve">The Group’s early activity involved reviewing existing research priorities about musculoskeletal disorders (MSKD). Although we identified a large number of research priority documents, we did not identify any priority setting process which involved all relevant stakeholders, included all types of research from bench to bedside, or one which included all different types of MSKD (as covered by our group).  </w:t>
      </w:r>
    </w:p>
    <w:p w14:paraId="786B5D9F" w14:textId="77777777" w:rsidR="00D353AB" w:rsidRDefault="00D353AB" w:rsidP="00D353AB">
      <w:pPr>
        <w:pStyle w:val="paragraph"/>
        <w:spacing w:before="0" w:beforeAutospacing="0" w:after="0" w:afterAutospacing="0"/>
        <w:rPr>
          <w:color w:val="000000" w:themeColor="text1"/>
        </w:rPr>
      </w:pPr>
    </w:p>
    <w:p w14:paraId="49F3995E" w14:textId="77777777" w:rsidR="00D353AB" w:rsidRDefault="00D353AB" w:rsidP="00D353AB">
      <w:pPr>
        <w:pStyle w:val="paragraph"/>
        <w:spacing w:before="0" w:beforeAutospacing="0" w:after="0" w:afterAutospacing="0"/>
        <w:rPr>
          <w:color w:val="000000" w:themeColor="text1"/>
        </w:rPr>
      </w:pPr>
      <w:r w:rsidRPr="166E9A30">
        <w:rPr>
          <w:rFonts w:ascii="Arial" w:eastAsiaTheme="majorEastAsia" w:hAnsi="Arial" w:cs="Arial"/>
          <w:color w:val="000000" w:themeColor="text1"/>
        </w:rPr>
        <w:t>Therefore, to fill this gap, the Group recently completed a two-part online research prioritisation exercise, which asked respondents to describe important areas of research uncertainty, and then rate a list of research areas (called avenues) on their importance and impact, using established methods for research prioritisation (The Child Health and Nutrition Research Initiative process).</w:t>
      </w:r>
    </w:p>
    <w:p w14:paraId="214F87B0" w14:textId="77777777" w:rsidR="00D353AB" w:rsidRDefault="00D353AB" w:rsidP="00D353AB">
      <w:pPr>
        <w:pStyle w:val="paragraph"/>
        <w:spacing w:before="0" w:beforeAutospacing="0" w:after="0" w:afterAutospacing="0"/>
        <w:rPr>
          <w:rFonts w:ascii="Arial" w:eastAsiaTheme="majorEastAsia" w:hAnsi="Arial" w:cs="Arial"/>
          <w:color w:val="000000" w:themeColor="text1"/>
        </w:rPr>
      </w:pPr>
    </w:p>
    <w:p w14:paraId="03152AEE" w14:textId="77777777" w:rsidR="00D353AB" w:rsidRDefault="00D353AB" w:rsidP="00D353AB">
      <w:pPr>
        <w:pStyle w:val="paragraph"/>
        <w:spacing w:before="0" w:beforeAutospacing="0" w:after="0" w:afterAutospacing="0"/>
        <w:rPr>
          <w:color w:val="000000" w:themeColor="text1"/>
        </w:rPr>
      </w:pPr>
      <w:r w:rsidRPr="166E9A30">
        <w:rPr>
          <w:rFonts w:ascii="Arial" w:eastAsiaTheme="majorEastAsia" w:hAnsi="Arial" w:cs="Arial"/>
          <w:color w:val="000000" w:themeColor="text1"/>
        </w:rPr>
        <w:t>The group predefined four priority areas in which to group research priorities: 1. Mechanisms 2. Diagnosis &amp; Impact 3. Living Well with musculoskeletal disorders 4. Successful Translation.</w:t>
      </w:r>
    </w:p>
    <w:p w14:paraId="5E1CA495" w14:textId="77777777" w:rsidR="00D353AB" w:rsidRDefault="00D353AB" w:rsidP="00D353AB">
      <w:pPr>
        <w:spacing w:after="0" w:line="240" w:lineRule="auto"/>
        <w:rPr>
          <w:rFonts w:eastAsia="DengXian" w:cs="Arial"/>
          <w:color w:val="000000" w:themeColor="text1"/>
          <w:szCs w:val="24"/>
        </w:rPr>
      </w:pPr>
    </w:p>
    <w:p w14:paraId="0BE2C3D9" w14:textId="77777777" w:rsidR="00D353AB" w:rsidRPr="003855E2" w:rsidRDefault="00D353AB" w:rsidP="00D353AB">
      <w:pPr>
        <w:spacing w:after="0" w:line="240" w:lineRule="auto"/>
        <w:rPr>
          <w:b/>
          <w:bCs/>
          <w:lang w:val="en-US"/>
        </w:rPr>
      </w:pPr>
      <w:r w:rsidRPr="003855E2">
        <w:rPr>
          <w:b/>
          <w:bCs/>
          <w:lang w:val="en-US"/>
        </w:rPr>
        <w:t>Findings:</w:t>
      </w:r>
    </w:p>
    <w:p w14:paraId="15800C8A" w14:textId="77777777" w:rsidR="00D353AB" w:rsidRPr="003855E2" w:rsidRDefault="00D353AB" w:rsidP="00D353AB">
      <w:pPr>
        <w:rPr>
          <w:rFonts w:eastAsia="Arial"/>
          <w:szCs w:val="24"/>
          <w:lang w:val="en-US"/>
        </w:rPr>
      </w:pPr>
      <w:r w:rsidRPr="003855E2">
        <w:rPr>
          <w:rFonts w:eastAsia="Arial" w:cs="Arial"/>
          <w:szCs w:val="24"/>
          <w:lang w:val="en-US"/>
        </w:rPr>
        <w:t>We had 213 people respond to the first survey and 285 to the second. Responders identified themselves as either a member of the public, a researcher or healthcare professional (HCP). Slightly more people identified as members of the public for both surveys than researchers or HCPs. We had similar numbers of researchers and HCPs.</w:t>
      </w:r>
    </w:p>
    <w:p w14:paraId="6C6DC027" w14:textId="77777777" w:rsidR="00D353AB" w:rsidRPr="003855E2" w:rsidRDefault="00D353AB" w:rsidP="00D353AB">
      <w:pPr>
        <w:spacing w:after="0" w:line="240" w:lineRule="auto"/>
        <w:rPr>
          <w:rFonts w:eastAsia="Arial" w:cs="Arial"/>
          <w:color w:val="000000" w:themeColor="text1"/>
          <w:szCs w:val="24"/>
          <w:lang w:val="en-US"/>
        </w:rPr>
      </w:pPr>
      <w:r w:rsidRPr="003855E2">
        <w:rPr>
          <w:rFonts w:eastAsia="Arial" w:cs="Arial"/>
          <w:color w:val="000000" w:themeColor="text1"/>
          <w:szCs w:val="24"/>
        </w:rPr>
        <w:t xml:space="preserve">The first survey </w:t>
      </w:r>
      <w:r w:rsidRPr="003855E2">
        <w:rPr>
          <w:rFonts w:eastAsia="Arial" w:cs="Arial"/>
          <w:szCs w:val="24"/>
          <w:lang w:val="en-US"/>
        </w:rPr>
        <w:t>gathered 1260 research uncertainties which w</w:t>
      </w:r>
      <w:r w:rsidRPr="003855E2">
        <w:rPr>
          <w:rFonts w:eastAsia="Arial" w:cs="Arial"/>
          <w:color w:val="000000" w:themeColor="text1"/>
          <w:szCs w:val="24"/>
        </w:rPr>
        <w:t>er</w:t>
      </w:r>
      <w:r w:rsidRPr="003855E2">
        <w:rPr>
          <w:rFonts w:eastAsia="Arial" w:cs="Arial"/>
          <w:szCs w:val="24"/>
          <w:lang w:val="en-US"/>
        </w:rPr>
        <w:t>e then summarised uncertainties into 68 broad research areas which were ranked in the 2</w:t>
      </w:r>
      <w:r w:rsidRPr="003855E2">
        <w:rPr>
          <w:rFonts w:eastAsia="Arial" w:cs="Arial"/>
          <w:szCs w:val="24"/>
          <w:vertAlign w:val="superscript"/>
          <w:lang w:val="en-US"/>
        </w:rPr>
        <w:t>nd</w:t>
      </w:r>
      <w:r w:rsidRPr="003855E2">
        <w:rPr>
          <w:rFonts w:eastAsia="Arial" w:cs="Arial"/>
          <w:szCs w:val="24"/>
          <w:lang w:val="en-US"/>
        </w:rPr>
        <w:t xml:space="preserve"> survey.</w:t>
      </w:r>
    </w:p>
    <w:p w14:paraId="497196F2" w14:textId="77777777" w:rsidR="00D353AB" w:rsidRPr="003855E2" w:rsidRDefault="00D353AB" w:rsidP="00D353AB">
      <w:pPr>
        <w:spacing w:line="257" w:lineRule="auto"/>
        <w:rPr>
          <w:rFonts w:eastAsia="Arial" w:cs="Arial"/>
          <w:b/>
          <w:bCs/>
          <w:szCs w:val="24"/>
          <w:lang w:val="en-US"/>
        </w:rPr>
      </w:pPr>
    </w:p>
    <w:p w14:paraId="25B8A8A5" w14:textId="77777777" w:rsidR="00D353AB" w:rsidRPr="003855E2" w:rsidRDefault="00D353AB" w:rsidP="00D353AB">
      <w:pPr>
        <w:spacing w:line="257" w:lineRule="auto"/>
        <w:rPr>
          <w:rFonts w:eastAsia="Arial" w:cs="Arial"/>
          <w:szCs w:val="24"/>
          <w:lang w:val="en-US"/>
        </w:rPr>
      </w:pPr>
      <w:r w:rsidRPr="003855E2">
        <w:rPr>
          <w:rFonts w:eastAsia="Arial" w:cs="Arial"/>
          <w:szCs w:val="24"/>
          <w:lang w:val="en-US"/>
        </w:rPr>
        <w:t>Our top 3 priorities, in order:</w:t>
      </w:r>
    </w:p>
    <w:p w14:paraId="382A768B" w14:textId="77777777" w:rsidR="00D353AB" w:rsidRDefault="00D353AB" w:rsidP="00D353AB">
      <w:pPr>
        <w:pStyle w:val="ListParagraph"/>
        <w:numPr>
          <w:ilvl w:val="0"/>
          <w:numId w:val="30"/>
        </w:numPr>
        <w:rPr>
          <w:rFonts w:asciiTheme="minorHAnsi" w:hAnsiTheme="minorHAnsi"/>
          <w:szCs w:val="24"/>
          <w:lang w:val="en-US"/>
        </w:rPr>
      </w:pPr>
      <w:r w:rsidRPr="166E9A30">
        <w:rPr>
          <w:lang w:val="en-US"/>
        </w:rPr>
        <w:t>To develop and test new treatments to prevent or reduce progression of MSK conditions.</w:t>
      </w:r>
    </w:p>
    <w:p w14:paraId="5012799A" w14:textId="77777777" w:rsidR="00D353AB" w:rsidRDefault="00D353AB" w:rsidP="00D353AB">
      <w:pPr>
        <w:pStyle w:val="ListParagraph"/>
        <w:numPr>
          <w:ilvl w:val="0"/>
          <w:numId w:val="30"/>
        </w:numPr>
        <w:rPr>
          <w:rFonts w:asciiTheme="minorHAnsi" w:hAnsiTheme="minorHAnsi"/>
          <w:szCs w:val="24"/>
          <w:lang w:val="en-US"/>
        </w:rPr>
      </w:pPr>
      <w:r w:rsidRPr="166E9A30">
        <w:rPr>
          <w:lang w:val="en-US"/>
        </w:rPr>
        <w:t>To identify the best ways to manage pain and/or improve quality of life.</w:t>
      </w:r>
    </w:p>
    <w:p w14:paraId="6FCFF13E" w14:textId="77777777" w:rsidR="00D353AB" w:rsidRDefault="00D353AB" w:rsidP="00D353AB">
      <w:pPr>
        <w:pStyle w:val="ListParagraph"/>
        <w:numPr>
          <w:ilvl w:val="0"/>
          <w:numId w:val="30"/>
        </w:numPr>
        <w:rPr>
          <w:rFonts w:asciiTheme="minorHAnsi" w:hAnsiTheme="minorHAnsi"/>
          <w:szCs w:val="24"/>
          <w:lang w:val="en-US"/>
        </w:rPr>
      </w:pPr>
      <w:r w:rsidRPr="166E9A30">
        <w:rPr>
          <w:lang w:val="en-US"/>
        </w:rPr>
        <w:t>23 areas of equal importance ranked third in priority. A summary of these areas are below:</w:t>
      </w:r>
    </w:p>
    <w:p w14:paraId="1766D1BC" w14:textId="77777777" w:rsidR="00D353AB" w:rsidRDefault="00D353AB" w:rsidP="00D353AB">
      <w:pPr>
        <w:pStyle w:val="ListParagraph"/>
        <w:numPr>
          <w:ilvl w:val="1"/>
          <w:numId w:val="29"/>
        </w:numPr>
        <w:rPr>
          <w:rFonts w:asciiTheme="minorHAnsi" w:hAnsiTheme="minorHAnsi"/>
          <w:szCs w:val="24"/>
          <w:lang w:val="en-US"/>
        </w:rPr>
      </w:pPr>
      <w:r w:rsidRPr="166E9A30">
        <w:rPr>
          <w:lang w:val="en-US"/>
        </w:rPr>
        <w:t xml:space="preserve">Improving disease prevention, early, accurate diagnosis and prediction. </w:t>
      </w:r>
    </w:p>
    <w:p w14:paraId="5E88D6A9" w14:textId="77777777" w:rsidR="00D353AB" w:rsidRDefault="00D353AB" w:rsidP="00D353AB">
      <w:pPr>
        <w:pStyle w:val="ListParagraph"/>
        <w:numPr>
          <w:ilvl w:val="1"/>
          <w:numId w:val="29"/>
        </w:numPr>
        <w:rPr>
          <w:rFonts w:asciiTheme="minorHAnsi" w:hAnsiTheme="minorHAnsi"/>
          <w:szCs w:val="24"/>
          <w:lang w:val="en-US"/>
        </w:rPr>
      </w:pPr>
      <w:r w:rsidRPr="166E9A30">
        <w:rPr>
          <w:lang w:val="en-US"/>
        </w:rPr>
        <w:t>Understanding how diseases progress and the underpinning disease processes, and using this knowledge to improve tests and treatments.</w:t>
      </w:r>
    </w:p>
    <w:p w14:paraId="42A00888" w14:textId="77777777" w:rsidR="00D353AB" w:rsidRDefault="00D353AB" w:rsidP="00D353AB">
      <w:pPr>
        <w:pStyle w:val="ListParagraph"/>
        <w:numPr>
          <w:ilvl w:val="1"/>
          <w:numId w:val="29"/>
        </w:numPr>
        <w:rPr>
          <w:rFonts w:asciiTheme="minorHAnsi" w:hAnsiTheme="minorHAnsi"/>
          <w:szCs w:val="24"/>
          <w:lang w:val="en-US"/>
        </w:rPr>
      </w:pPr>
      <w:r w:rsidRPr="166E9A30">
        <w:rPr>
          <w:lang w:val="en-US"/>
        </w:rPr>
        <w:t>Understanding how to better implement, personalise, target, combine and monitor treatments, including surgery, exercise and self-management.</w:t>
      </w:r>
    </w:p>
    <w:p w14:paraId="10741BE8" w14:textId="77777777" w:rsidR="00D353AB" w:rsidRDefault="00D353AB" w:rsidP="00D353AB">
      <w:pPr>
        <w:pStyle w:val="paragraph"/>
        <w:spacing w:before="0" w:beforeAutospacing="0" w:after="0" w:afterAutospacing="0"/>
        <w:rPr>
          <w:rFonts w:ascii="Arial" w:eastAsiaTheme="majorEastAsia" w:hAnsi="Arial" w:cs="Arial"/>
          <w:color w:val="000000" w:themeColor="text1"/>
        </w:rPr>
      </w:pPr>
      <w:r w:rsidRPr="00B004B7">
        <w:rPr>
          <w:rFonts w:ascii="Arial" w:eastAsiaTheme="majorEastAsia" w:hAnsi="Arial" w:cs="Arial"/>
          <w:b/>
          <w:bCs/>
          <w:color w:val="000000" w:themeColor="text1"/>
        </w:rPr>
        <w:t>Key message</w:t>
      </w:r>
      <w:r w:rsidRPr="166E9A30">
        <w:rPr>
          <w:rFonts w:ascii="Arial" w:eastAsiaTheme="majorEastAsia" w:hAnsi="Arial" w:cs="Arial"/>
          <w:color w:val="000000" w:themeColor="text1"/>
        </w:rPr>
        <w:t>: our respondents are sending a clear message that efforts must be increased to identify novel approaches to treat underlying disease process and to reject the status quo and normalisation of MSKD.</w:t>
      </w:r>
    </w:p>
    <w:p w14:paraId="515F463B" w14:textId="77777777" w:rsidR="00D353AB" w:rsidRDefault="00D353AB" w:rsidP="00D353AB">
      <w:pPr>
        <w:pStyle w:val="paragraph"/>
        <w:spacing w:before="0" w:beforeAutospacing="0" w:after="0" w:afterAutospacing="0"/>
        <w:rPr>
          <w:rFonts w:ascii="Arial" w:eastAsiaTheme="majorEastAsia" w:hAnsi="Arial" w:cs="Arial"/>
          <w:color w:val="000000" w:themeColor="text1"/>
        </w:rPr>
      </w:pPr>
    </w:p>
    <w:p w14:paraId="4F16330E" w14:textId="77777777" w:rsidR="00D353AB" w:rsidRPr="00D353AB" w:rsidRDefault="00D353AB" w:rsidP="00D353AB">
      <w:pPr>
        <w:pStyle w:val="paragraph"/>
        <w:spacing w:before="0" w:beforeAutospacing="0" w:after="0" w:afterAutospacing="0"/>
        <w:rPr>
          <w:rFonts w:ascii="Arial" w:eastAsiaTheme="majorEastAsia" w:hAnsi="Arial" w:cs="Arial"/>
          <w:color w:val="000000" w:themeColor="text1"/>
        </w:rPr>
      </w:pPr>
      <w:r w:rsidRPr="166E9A30">
        <w:rPr>
          <w:rFonts w:ascii="Arial" w:eastAsiaTheme="majorEastAsia" w:hAnsi="Arial" w:cs="Arial"/>
          <w:color w:val="000000" w:themeColor="text1"/>
        </w:rPr>
        <w:t xml:space="preserve">The full published paper can be found here: </w:t>
      </w:r>
      <w:hyperlink r:id="rId14" w:history="1">
        <w:r w:rsidRPr="00D353AB">
          <w:rPr>
            <w:rStyle w:val="Hyperlink"/>
            <w:rFonts w:ascii="Arial" w:hAnsi="Arial" w:cs="Arial"/>
            <w:lang w:val="en-US"/>
          </w:rPr>
          <w:t>Research priorities to reduce the impact of musculoskeletal disorders: a priority setting exercise with the child health and nutrition research initiative method (thelancet.com)</w:t>
        </w:r>
      </w:hyperlink>
      <w:r w:rsidRPr="00D353AB">
        <w:rPr>
          <w:rStyle w:val="Hyperlink"/>
          <w:rFonts w:ascii="Arial" w:hAnsi="Arial" w:cs="Arial"/>
          <w:lang w:val="en-US"/>
        </w:rPr>
        <w:t>.</w:t>
      </w:r>
    </w:p>
    <w:p w14:paraId="21B16FF6" w14:textId="77777777" w:rsidR="00D353AB" w:rsidRPr="00D353AB" w:rsidRDefault="00D353AB" w:rsidP="00D353AB">
      <w:pPr>
        <w:pStyle w:val="paragraph"/>
        <w:spacing w:before="0" w:beforeAutospacing="0" w:after="0" w:afterAutospacing="0"/>
        <w:rPr>
          <w:rFonts w:ascii="Arial" w:eastAsiaTheme="majorEastAsia" w:hAnsi="Arial" w:cs="Arial"/>
          <w:color w:val="000000" w:themeColor="text1"/>
        </w:rPr>
      </w:pPr>
    </w:p>
    <w:p w14:paraId="2F20FBF9" w14:textId="77777777" w:rsidR="00D353AB" w:rsidRDefault="00D353AB" w:rsidP="00D353AB">
      <w:pPr>
        <w:pStyle w:val="paragraph"/>
        <w:spacing w:before="0" w:beforeAutospacing="0" w:after="0" w:afterAutospacing="0"/>
        <w:rPr>
          <w:color w:val="000000" w:themeColor="text1"/>
        </w:rPr>
      </w:pPr>
    </w:p>
    <w:p w14:paraId="1F6F3D80" w14:textId="77777777" w:rsidR="00D353AB" w:rsidRPr="00D15F00" w:rsidRDefault="00D353AB" w:rsidP="00D353AB">
      <w:pPr>
        <w:pStyle w:val="paragraph"/>
        <w:spacing w:before="0" w:beforeAutospacing="0" w:after="0" w:afterAutospacing="0"/>
        <w:rPr>
          <w:rFonts w:ascii="Arial" w:hAnsi="Arial" w:cs="Arial"/>
          <w:b/>
          <w:bCs/>
          <w:color w:val="000000" w:themeColor="text1"/>
        </w:rPr>
      </w:pPr>
      <w:r w:rsidRPr="00D15F00">
        <w:rPr>
          <w:rFonts w:ascii="Arial" w:hAnsi="Arial" w:cs="Arial"/>
          <w:b/>
          <w:bCs/>
          <w:color w:val="000000" w:themeColor="text1"/>
        </w:rPr>
        <w:t xml:space="preserve">Gaps and opportunities </w:t>
      </w:r>
      <w:r>
        <w:rPr>
          <w:rFonts w:ascii="Arial" w:hAnsi="Arial" w:cs="Arial"/>
          <w:b/>
          <w:bCs/>
          <w:color w:val="000000" w:themeColor="text1"/>
        </w:rPr>
        <w:t>(2023)</w:t>
      </w:r>
    </w:p>
    <w:p w14:paraId="09971A44" w14:textId="77777777" w:rsidR="00D353AB" w:rsidRDefault="00D353AB" w:rsidP="00D353AB">
      <w:pPr>
        <w:pStyle w:val="paragraph"/>
        <w:spacing w:before="0" w:beforeAutospacing="0" w:after="0" w:afterAutospacing="0"/>
        <w:rPr>
          <w:rFonts w:ascii="Arial" w:eastAsia="Arial" w:hAnsi="Arial" w:cs="Arial"/>
          <w:lang w:val="en-US"/>
        </w:rPr>
      </w:pPr>
      <w:r w:rsidRPr="7D9990B7">
        <w:rPr>
          <w:rFonts w:ascii="Arial" w:eastAsia="Arial" w:hAnsi="Arial" w:cs="Arial"/>
          <w:lang w:val="en-US"/>
        </w:rPr>
        <w:t>Based on an evaluation of the current state of play of MSK research</w:t>
      </w:r>
      <w:r>
        <w:rPr>
          <w:rFonts w:ascii="Arial" w:eastAsia="Arial" w:hAnsi="Arial" w:cs="Arial"/>
          <w:lang w:val="en-US"/>
        </w:rPr>
        <w:t xml:space="preserve"> (2023)</w:t>
      </w:r>
      <w:r w:rsidRPr="7D9990B7">
        <w:rPr>
          <w:rFonts w:ascii="Arial" w:eastAsia="Arial" w:hAnsi="Arial" w:cs="Arial"/>
          <w:lang w:val="en-US"/>
        </w:rPr>
        <w:t xml:space="preserve">, particularly relating to treatments (priorities 1 and 2) MSK RAG consider that research to address our top 2 research </w:t>
      </w:r>
      <w:r w:rsidRPr="7D9990B7">
        <w:rPr>
          <w:rFonts w:ascii="Arial" w:eastAsia="Arial" w:hAnsi="Arial" w:cs="Arial"/>
          <w:lang w:val="en-US"/>
        </w:rPr>
        <w:lastRenderedPageBreak/>
        <w:t xml:space="preserve">priorities is needed across all the different MSK disorders and across all treatment modalities, however noting </w:t>
      </w:r>
    </w:p>
    <w:p w14:paraId="11D50BC2" w14:textId="77777777" w:rsidR="00512A39" w:rsidRDefault="00512A39" w:rsidP="00D353AB">
      <w:pPr>
        <w:pStyle w:val="paragraph"/>
        <w:spacing w:before="0" w:beforeAutospacing="0" w:after="0" w:afterAutospacing="0"/>
        <w:rPr>
          <w:rFonts w:ascii="Arial" w:eastAsia="Arial" w:hAnsi="Arial" w:cs="Arial"/>
          <w:lang w:val="en-US"/>
        </w:rPr>
      </w:pPr>
    </w:p>
    <w:p w14:paraId="04D7501D" w14:textId="77777777" w:rsidR="00D353AB" w:rsidRDefault="00D353AB" w:rsidP="00D353AB">
      <w:pPr>
        <w:pStyle w:val="paragraph"/>
        <w:numPr>
          <w:ilvl w:val="0"/>
          <w:numId w:val="32"/>
        </w:numPr>
        <w:spacing w:before="0" w:beforeAutospacing="0" w:after="0" w:afterAutospacing="0"/>
        <w:rPr>
          <w:rFonts w:ascii="Arial" w:eastAsia="Arial" w:hAnsi="Arial" w:cs="Arial"/>
          <w:lang w:val="en-US"/>
        </w:rPr>
      </w:pPr>
      <w:r w:rsidRPr="7D9990B7">
        <w:rPr>
          <w:rFonts w:ascii="Arial" w:eastAsia="Arial" w:hAnsi="Arial" w:cs="Arial"/>
          <w:lang w:val="en-US"/>
        </w:rPr>
        <w:t xml:space="preserve">Research is needed in treatments generally for rare bone disease &amp; calcium pyrophosphate crystal inflammatory arthritis </w:t>
      </w:r>
    </w:p>
    <w:p w14:paraId="53291EDB" w14:textId="77777777" w:rsidR="00D353AB" w:rsidRDefault="00D353AB" w:rsidP="00D353AB">
      <w:pPr>
        <w:pStyle w:val="paragraph"/>
        <w:numPr>
          <w:ilvl w:val="0"/>
          <w:numId w:val="32"/>
        </w:numPr>
        <w:spacing w:before="0" w:beforeAutospacing="0" w:after="0" w:afterAutospacing="0"/>
        <w:rPr>
          <w:rFonts w:ascii="Arial" w:eastAsia="Arial" w:hAnsi="Arial" w:cs="Arial"/>
          <w:lang w:val="en-US"/>
        </w:rPr>
      </w:pPr>
      <w:r w:rsidRPr="7D9990B7">
        <w:rPr>
          <w:rFonts w:ascii="Arial" w:eastAsia="Arial" w:hAnsi="Arial" w:cs="Arial"/>
          <w:lang w:val="en-US"/>
        </w:rPr>
        <w:t xml:space="preserve">Research is needed in treatments to prevent or modify the course of chronic primary pain, and back pain </w:t>
      </w:r>
    </w:p>
    <w:p w14:paraId="6B91ABD8" w14:textId="77777777" w:rsidR="00D353AB" w:rsidRDefault="00D353AB" w:rsidP="00D353AB">
      <w:pPr>
        <w:pStyle w:val="paragraph"/>
        <w:numPr>
          <w:ilvl w:val="0"/>
          <w:numId w:val="32"/>
        </w:numPr>
        <w:spacing w:before="0" w:beforeAutospacing="0" w:after="0" w:afterAutospacing="0"/>
        <w:rPr>
          <w:rFonts w:ascii="Arial" w:eastAsia="Arial" w:hAnsi="Arial" w:cs="Arial"/>
          <w:lang w:val="en-US"/>
        </w:rPr>
      </w:pPr>
      <w:r w:rsidRPr="7D9990B7">
        <w:rPr>
          <w:rFonts w:ascii="Arial" w:eastAsia="Arial" w:hAnsi="Arial" w:cs="Arial"/>
          <w:lang w:val="en-US"/>
        </w:rPr>
        <w:t>Given health service pressures, self-management is a particularly important treatment modality to patients, and opportunities exist to evaluate digital health technologies in this field</w:t>
      </w:r>
    </w:p>
    <w:p w14:paraId="40FFDC8C" w14:textId="77777777" w:rsidR="00322EC8" w:rsidRDefault="00322EC8" w:rsidP="00D353AB">
      <w:pPr>
        <w:pStyle w:val="paragraph"/>
        <w:spacing w:before="0" w:beforeAutospacing="0" w:after="0" w:afterAutospacing="0"/>
        <w:rPr>
          <w:rFonts w:ascii="Arial" w:eastAsia="Arial" w:hAnsi="Arial" w:cs="Arial"/>
          <w:lang w:val="en-US"/>
        </w:rPr>
      </w:pPr>
    </w:p>
    <w:p w14:paraId="4E7A7A13" w14:textId="69000655" w:rsidR="00D353AB" w:rsidRDefault="00D353AB" w:rsidP="00D353AB">
      <w:pPr>
        <w:pStyle w:val="paragraph"/>
        <w:spacing w:before="0" w:beforeAutospacing="0" w:after="0" w:afterAutospacing="0"/>
        <w:rPr>
          <w:rFonts w:ascii="Arial" w:eastAsia="Arial" w:hAnsi="Arial" w:cs="Arial"/>
          <w:lang w:val="en-US"/>
        </w:rPr>
      </w:pPr>
      <w:r w:rsidRPr="7D9990B7">
        <w:rPr>
          <w:rFonts w:ascii="Arial" w:eastAsia="Arial" w:hAnsi="Arial" w:cs="Arial"/>
          <w:lang w:val="en-US"/>
        </w:rPr>
        <w:t xml:space="preserve">The MSK RAG suggest future research on treatment for MSK disorders, considers: </w:t>
      </w:r>
    </w:p>
    <w:p w14:paraId="78E3139B" w14:textId="77777777" w:rsidR="00512A39" w:rsidRDefault="00512A39" w:rsidP="00D353AB">
      <w:pPr>
        <w:pStyle w:val="paragraph"/>
        <w:spacing w:before="0" w:beforeAutospacing="0" w:after="0" w:afterAutospacing="0"/>
        <w:rPr>
          <w:rFonts w:ascii="Arial" w:eastAsia="Arial" w:hAnsi="Arial" w:cs="Arial"/>
          <w:lang w:val="en-US"/>
        </w:rPr>
      </w:pPr>
    </w:p>
    <w:p w14:paraId="4BAA0770" w14:textId="77777777" w:rsidR="00D353AB" w:rsidRDefault="00D353AB" w:rsidP="00D353AB">
      <w:pPr>
        <w:pStyle w:val="paragraph"/>
        <w:numPr>
          <w:ilvl w:val="0"/>
          <w:numId w:val="25"/>
        </w:numPr>
        <w:spacing w:before="0" w:beforeAutospacing="0" w:after="0" w:afterAutospacing="0"/>
        <w:rPr>
          <w:rFonts w:ascii="Arial" w:eastAsia="Arial" w:hAnsi="Arial" w:cs="Arial"/>
          <w:lang w:val="en-US"/>
        </w:rPr>
      </w:pPr>
      <w:r w:rsidRPr="7D9990B7">
        <w:rPr>
          <w:rFonts w:ascii="Arial" w:eastAsia="Arial" w:hAnsi="Arial" w:cs="Arial"/>
          <w:lang w:val="en-US"/>
        </w:rPr>
        <w:t>a holistic approach, combining treatments where possible to enhance response, and considering co-morbid conditions</w:t>
      </w:r>
    </w:p>
    <w:p w14:paraId="54EC3A0A" w14:textId="77777777" w:rsidR="00D353AB" w:rsidRDefault="00D353AB" w:rsidP="00D353AB">
      <w:pPr>
        <w:pStyle w:val="paragraph"/>
        <w:numPr>
          <w:ilvl w:val="0"/>
          <w:numId w:val="25"/>
        </w:numPr>
        <w:spacing w:before="0" w:beforeAutospacing="0" w:after="0" w:afterAutospacing="0"/>
        <w:rPr>
          <w:rFonts w:ascii="Arial" w:eastAsia="Arial" w:hAnsi="Arial" w:cs="Arial"/>
          <w:lang w:val="en-US"/>
        </w:rPr>
      </w:pPr>
      <w:r w:rsidRPr="7D9990B7">
        <w:rPr>
          <w:rFonts w:ascii="Arial" w:eastAsia="Arial" w:hAnsi="Arial" w:cs="Arial"/>
          <w:lang w:val="en-US"/>
        </w:rPr>
        <w:t xml:space="preserve">the candidate mechanisms by which new treatments are likely to work </w:t>
      </w:r>
    </w:p>
    <w:p w14:paraId="057B701F" w14:textId="77777777" w:rsidR="00D353AB" w:rsidRDefault="00D353AB" w:rsidP="00D353AB">
      <w:pPr>
        <w:pStyle w:val="paragraph"/>
        <w:numPr>
          <w:ilvl w:val="0"/>
          <w:numId w:val="25"/>
        </w:numPr>
        <w:spacing w:before="0" w:beforeAutospacing="0" w:after="0" w:afterAutospacing="0"/>
        <w:rPr>
          <w:rFonts w:ascii="Arial" w:eastAsia="Arial" w:hAnsi="Arial" w:cs="Arial"/>
          <w:lang w:val="en-US"/>
        </w:rPr>
      </w:pPr>
      <w:r w:rsidRPr="7D9990B7">
        <w:rPr>
          <w:rFonts w:ascii="Arial" w:eastAsia="Arial" w:hAnsi="Arial" w:cs="Arial"/>
          <w:lang w:val="en-US"/>
        </w:rPr>
        <w:t xml:space="preserve">adequate conceptualisation and targeting of subgroups who may respond differently </w:t>
      </w:r>
    </w:p>
    <w:p w14:paraId="6B890A9C" w14:textId="77777777" w:rsidR="00D353AB" w:rsidRDefault="00D353AB" w:rsidP="00D353AB">
      <w:pPr>
        <w:pStyle w:val="paragraph"/>
        <w:numPr>
          <w:ilvl w:val="0"/>
          <w:numId w:val="25"/>
        </w:numPr>
        <w:spacing w:before="0" w:beforeAutospacing="0" w:after="0" w:afterAutospacing="0"/>
        <w:rPr>
          <w:rFonts w:ascii="Arial" w:eastAsia="Arial" w:hAnsi="Arial" w:cs="Arial"/>
          <w:lang w:val="en-US"/>
        </w:rPr>
      </w:pPr>
      <w:r w:rsidRPr="7D9990B7">
        <w:rPr>
          <w:rFonts w:ascii="Arial" w:eastAsia="Arial" w:hAnsi="Arial" w:cs="Arial"/>
          <w:lang w:val="en-US"/>
        </w:rPr>
        <w:t xml:space="preserve">enhancing use of consortia and collaborations </w:t>
      </w:r>
    </w:p>
    <w:p w14:paraId="0368E91A" w14:textId="77777777" w:rsidR="00D353AB" w:rsidRDefault="00D353AB" w:rsidP="00D353AB">
      <w:pPr>
        <w:pStyle w:val="paragraph"/>
        <w:numPr>
          <w:ilvl w:val="0"/>
          <w:numId w:val="25"/>
        </w:numPr>
        <w:spacing w:before="0" w:beforeAutospacing="0" w:after="0" w:afterAutospacing="0"/>
        <w:rPr>
          <w:rFonts w:ascii="Arial" w:eastAsia="Arial" w:hAnsi="Arial" w:cs="Arial"/>
          <w:lang w:val="en-US"/>
        </w:rPr>
      </w:pPr>
      <w:r w:rsidRPr="7D9990B7">
        <w:rPr>
          <w:rFonts w:ascii="Arial" w:eastAsia="Arial" w:hAnsi="Arial" w:cs="Arial"/>
          <w:lang w:val="en-US"/>
        </w:rPr>
        <w:t>novel methods, moving away from one RCT fits all approach, to consider different study designs, including utilisation of real world and big data</w:t>
      </w:r>
    </w:p>
    <w:p w14:paraId="6AC3499C" w14:textId="77777777" w:rsidR="00D353AB" w:rsidRDefault="00D353AB" w:rsidP="00D353AB">
      <w:pPr>
        <w:pStyle w:val="paragraph"/>
        <w:spacing w:before="0" w:beforeAutospacing="0" w:after="0" w:afterAutospacing="0"/>
        <w:rPr>
          <w:color w:val="000000" w:themeColor="text1"/>
        </w:rPr>
      </w:pPr>
    </w:p>
    <w:p w14:paraId="32440AFD" w14:textId="77777777" w:rsidR="00E468AD" w:rsidRDefault="00E468AD">
      <w:pPr>
        <w:rPr>
          <w:rFonts w:ascii="Versus Arthritis Display" w:eastAsiaTheme="majorEastAsia" w:hAnsi="Versus Arthritis Display" w:cs="Arial"/>
          <w:noProof/>
          <w:color w:val="000000" w:themeColor="text1"/>
          <w:sz w:val="56"/>
          <w:szCs w:val="56"/>
        </w:rPr>
      </w:pPr>
      <w:r>
        <w:rPr>
          <w:rFonts w:ascii="Versus Arthritis Display" w:eastAsiaTheme="majorEastAsia" w:hAnsi="Versus Arthritis Display" w:cs="Arial"/>
          <w:noProof/>
          <w:color w:val="000000" w:themeColor="text1"/>
          <w:sz w:val="56"/>
          <w:szCs w:val="56"/>
        </w:rPr>
        <w:br w:type="page"/>
      </w:r>
    </w:p>
    <w:p w14:paraId="30A617A0" w14:textId="175851BA" w:rsidR="00A4391D" w:rsidRPr="005D1355" w:rsidRDefault="00F4497A" w:rsidP="00780628">
      <w:pPr>
        <w:spacing w:before="480"/>
        <w:rPr>
          <w:rFonts w:ascii="Versus Arthritis Display" w:eastAsiaTheme="majorEastAsia" w:hAnsi="Versus Arthritis Display" w:cs="Arial"/>
          <w:noProof/>
          <w:color w:val="000000" w:themeColor="text1"/>
          <w:sz w:val="56"/>
          <w:szCs w:val="56"/>
        </w:rPr>
      </w:pPr>
      <w:r w:rsidRPr="005D1355">
        <w:rPr>
          <w:rFonts w:ascii="Versus Arthritis Display" w:eastAsiaTheme="majorEastAsia" w:hAnsi="Versus Arthritis Display" w:cs="Arial"/>
          <w:noProof/>
          <w:color w:val="000000" w:themeColor="text1"/>
          <w:sz w:val="56"/>
          <w:szCs w:val="56"/>
        </w:rPr>
        <w:lastRenderedPageBreak/>
        <mc:AlternateContent>
          <mc:Choice Requires="wps">
            <w:drawing>
              <wp:anchor distT="45720" distB="45720" distL="114300" distR="114300" simplePos="0" relativeHeight="251658240" behindDoc="0" locked="0" layoutInCell="1" allowOverlap="1" wp14:anchorId="6B7CB184" wp14:editId="3DDC608D">
                <wp:simplePos x="0" y="0"/>
                <wp:positionH relativeFrom="margin">
                  <wp:posOffset>0</wp:posOffset>
                </wp:positionH>
                <wp:positionV relativeFrom="paragraph">
                  <wp:posOffset>1439186</wp:posOffset>
                </wp:positionV>
                <wp:extent cx="6692900" cy="140462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1404620"/>
                        </a:xfrm>
                        <a:prstGeom prst="rect">
                          <a:avLst/>
                        </a:prstGeom>
                        <a:solidFill>
                          <a:srgbClr val="FFFFFF"/>
                        </a:solidFill>
                        <a:ln w="9525">
                          <a:solidFill>
                            <a:srgbClr val="000000"/>
                          </a:solidFill>
                          <a:miter lim="800000"/>
                          <a:headEnd/>
                          <a:tailEnd/>
                        </a:ln>
                      </wps:spPr>
                      <wps:txbx>
                        <w:txbxContent>
                          <w:p w14:paraId="347B7B1C" w14:textId="77777777" w:rsidR="00780628" w:rsidRPr="00751FF5" w:rsidRDefault="00780628" w:rsidP="00780628">
                            <w:pPr>
                              <w:spacing w:after="0" w:line="240" w:lineRule="auto"/>
                              <w:textAlignment w:val="baseline"/>
                              <w:rPr>
                                <w:rFonts w:ascii="&amp;quot" w:eastAsia="Times New Roman" w:hAnsi="&amp;quot" w:cs="Times New Roman"/>
                                <w:sz w:val="20"/>
                                <w:szCs w:val="20"/>
                                <w:lang w:eastAsia="en-GB"/>
                              </w:rPr>
                            </w:pPr>
                            <w:r w:rsidRPr="00751FF5">
                              <w:rPr>
                                <w:rFonts w:eastAsia="Times New Roman" w:cs="Arial"/>
                                <w:szCs w:val="24"/>
                                <w:lang w:eastAsia="en-GB"/>
                              </w:rPr>
                              <w:t>Including adult inflammatory arthritis, peripheral and axial spondyloarthritis (SpA), psoriatic arthritis (PsA), enteropathic-associated arthritis, seronegative arthritis and related conditions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7CB184" id="_x0000_s1028" type="#_x0000_t202" style="position:absolute;margin-left:0;margin-top:113.3pt;width:527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">
                <v:textbox style="mso-fit-shape-to-text:t">
                  <w:txbxContent>
                    <w:p w14:paraId="347B7B1C" w14:textId="77777777" w:rsidR="00780628" w:rsidRPr="00751FF5" w:rsidRDefault="00780628" w:rsidP="00780628">
                      <w:pPr>
                        <w:spacing w:after="0" w:line="240" w:lineRule="auto"/>
                        <w:textAlignment w:val="baseline"/>
                        <w:rPr>
                          <w:rFonts w:ascii="&amp;quot" w:eastAsia="Times New Roman" w:hAnsi="&amp;quot" w:cs="Times New Roman"/>
                          <w:sz w:val="20"/>
                          <w:szCs w:val="20"/>
                          <w:lang w:eastAsia="en-GB"/>
                        </w:rPr>
                      </w:pPr>
                      <w:r w:rsidRPr="00751FF5">
                        <w:rPr>
                          <w:rFonts w:eastAsia="Times New Roman" w:cs="Arial"/>
                          <w:szCs w:val="24"/>
                          <w:lang w:eastAsia="en-GB"/>
                        </w:rPr>
                        <w:t>Including adult inflammatory arthritis, peripheral and axial spondyloarthritis (SpA), psoriatic arthritis (PsA), enteropathic-associated arthritis, seronegative arthritis and related conditions </w:t>
                      </w:r>
                    </w:p>
                  </w:txbxContent>
                </v:textbox>
                <w10:wrap type="square" anchorx="margin"/>
              </v:shape>
            </w:pict>
          </mc:Fallback>
        </mc:AlternateContent>
      </w:r>
      <w:r w:rsidR="00A4391D">
        <w:rPr>
          <w:noProof/>
        </w:rPr>
        <w:drawing>
          <wp:inline distT="0" distB="0" distL="0" distR="0" wp14:anchorId="11D8A2B4" wp14:editId="6F3706AD">
            <wp:extent cx="6840855" cy="1223231"/>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6318"/>
                    <a:stretch/>
                  </pic:blipFill>
                  <pic:spPr bwMode="auto">
                    <a:xfrm>
                      <a:off x="0" y="0"/>
                      <a:ext cx="6840855" cy="1223231"/>
                    </a:xfrm>
                    <a:prstGeom prst="rect">
                      <a:avLst/>
                    </a:prstGeom>
                    <a:noFill/>
                    <a:ln>
                      <a:noFill/>
                    </a:ln>
                    <a:extLst>
                      <a:ext uri="{53640926-AAD7-44D8-BBD7-CCE9431645EC}">
                        <a14:shadowObscured xmlns:a14="http://schemas.microsoft.com/office/drawing/2010/main"/>
                      </a:ext>
                    </a:extLst>
                  </pic:spPr>
                </pic:pic>
              </a:graphicData>
            </a:graphic>
          </wp:inline>
        </w:drawing>
      </w:r>
    </w:p>
    <w:p w14:paraId="589E7BAE" w14:textId="11F02FB9" w:rsidR="00AB78BC" w:rsidRDefault="00AB78BC" w:rsidP="00247376">
      <w:pPr>
        <w:spacing w:after="0" w:line="240" w:lineRule="auto"/>
        <w:rPr>
          <w:rStyle w:val="normaltextrun"/>
          <w:position w:val="-1"/>
          <w:szCs w:val="24"/>
          <w:lang w:val="en-US"/>
        </w:rPr>
      </w:pPr>
    </w:p>
    <w:tbl>
      <w:tblPr>
        <w:tblStyle w:val="TableGrid"/>
        <w:tblW w:w="5000" w:type="pct"/>
        <w:tblLook w:val="04A0" w:firstRow="1" w:lastRow="0" w:firstColumn="1" w:lastColumn="0" w:noHBand="0" w:noVBand="1"/>
      </w:tblPr>
      <w:tblGrid>
        <w:gridCol w:w="1490"/>
        <w:gridCol w:w="1821"/>
        <w:gridCol w:w="7452"/>
      </w:tblGrid>
      <w:tr w:rsidR="002F14A4" w14:paraId="5E4BB05B" w14:textId="77777777" w:rsidTr="002E132B">
        <w:trPr>
          <w:cnfStyle w:val="100000000000" w:firstRow="1" w:lastRow="0" w:firstColumn="0" w:lastColumn="0" w:oddVBand="0" w:evenVBand="0" w:oddHBand="0" w:evenHBand="0" w:firstRowFirstColumn="0" w:firstRowLastColumn="0" w:lastRowFirstColumn="0" w:lastRowLastColumn="0"/>
        </w:trPr>
        <w:tc>
          <w:tcPr>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B64A0"/>
          </w:tcPr>
          <w:p w14:paraId="49D3D2D2" w14:textId="6E48E82C" w:rsidR="002F14A4" w:rsidRPr="002F14A4" w:rsidRDefault="00C44526" w:rsidP="003A09CE">
            <w:r>
              <w:t xml:space="preserve">Section </w:t>
            </w:r>
            <w:r w:rsidR="002F14A4" w:rsidRPr="002F14A4">
              <w:t>Version and Change Control</w:t>
            </w:r>
          </w:p>
        </w:tc>
      </w:tr>
      <w:tr w:rsidR="00B36CE2" w14:paraId="32233245" w14:textId="77777777" w:rsidTr="002E132B">
        <w:tc>
          <w:tcPr>
            <w:tcW w:w="692" w:type="pct"/>
            <w:shd w:val="clear" w:color="auto" w:fill="EB64A0"/>
          </w:tcPr>
          <w:p w14:paraId="18B98CBF" w14:textId="77777777" w:rsidR="002F14A4" w:rsidRPr="00DC0081" w:rsidRDefault="002F14A4" w:rsidP="003A09CE">
            <w:pPr>
              <w:rPr>
                <w:b/>
                <w:bCs/>
                <w:color w:val="FFFFFF" w:themeColor="background1"/>
              </w:rPr>
            </w:pPr>
            <w:r w:rsidRPr="00DC0081">
              <w:rPr>
                <w:b/>
                <w:bCs/>
                <w:color w:val="FFFFFF" w:themeColor="background1"/>
              </w:rPr>
              <w:t>Date</w:t>
            </w:r>
          </w:p>
        </w:tc>
        <w:tc>
          <w:tcPr>
            <w:tcW w:w="846" w:type="pct"/>
            <w:shd w:val="clear" w:color="auto" w:fill="EB64A0"/>
          </w:tcPr>
          <w:p w14:paraId="21592E44" w14:textId="77777777" w:rsidR="002F14A4" w:rsidRPr="00DC0081" w:rsidRDefault="002F14A4" w:rsidP="003A09CE">
            <w:pPr>
              <w:rPr>
                <w:b/>
                <w:bCs/>
                <w:color w:val="FFFFFF" w:themeColor="background1"/>
              </w:rPr>
            </w:pPr>
            <w:r w:rsidRPr="00DC0081">
              <w:rPr>
                <w:b/>
                <w:bCs/>
                <w:color w:val="FFFFFF" w:themeColor="background1"/>
              </w:rPr>
              <w:t>Version</w:t>
            </w:r>
          </w:p>
        </w:tc>
        <w:tc>
          <w:tcPr>
            <w:tcW w:w="3462" w:type="pct"/>
            <w:shd w:val="clear" w:color="auto" w:fill="EB64A0"/>
          </w:tcPr>
          <w:p w14:paraId="7550A6FD" w14:textId="77777777" w:rsidR="002F14A4" w:rsidRPr="00DC0081" w:rsidRDefault="002F14A4" w:rsidP="003A09CE">
            <w:pPr>
              <w:rPr>
                <w:b/>
                <w:bCs/>
                <w:color w:val="FFFFFF" w:themeColor="background1"/>
              </w:rPr>
            </w:pPr>
            <w:r w:rsidRPr="00DC0081">
              <w:rPr>
                <w:b/>
                <w:bCs/>
                <w:color w:val="FFFFFF" w:themeColor="background1"/>
              </w:rPr>
              <w:t>Change</w:t>
            </w:r>
          </w:p>
        </w:tc>
      </w:tr>
      <w:tr w:rsidR="002F14A4" w14:paraId="03137ACC" w14:textId="77777777" w:rsidTr="002E132B">
        <w:tc>
          <w:tcPr>
            <w:tcW w:w="692" w:type="pct"/>
          </w:tcPr>
          <w:p w14:paraId="0B4C4C5F" w14:textId="77777777" w:rsidR="002F14A4" w:rsidRDefault="002F14A4" w:rsidP="003A09CE">
            <w:r>
              <w:t>Sept 2021</w:t>
            </w:r>
          </w:p>
        </w:tc>
        <w:tc>
          <w:tcPr>
            <w:tcW w:w="846" w:type="pct"/>
          </w:tcPr>
          <w:p w14:paraId="091AA10C" w14:textId="77777777" w:rsidR="002F14A4" w:rsidRDefault="002F14A4" w:rsidP="003A09CE">
            <w:r>
              <w:t>1.0</w:t>
            </w:r>
          </w:p>
        </w:tc>
        <w:tc>
          <w:tcPr>
            <w:tcW w:w="3462" w:type="pct"/>
          </w:tcPr>
          <w:p w14:paraId="5DA0F63D" w14:textId="40F8B9D4" w:rsidR="002F14A4" w:rsidRPr="00FF7631" w:rsidRDefault="002F14A4" w:rsidP="00FF7631">
            <w:pPr>
              <w:shd w:val="clear" w:color="auto" w:fill="FFFFFF"/>
              <w:rPr>
                <w:rFonts w:eastAsia="Times New Roman" w:cs="Arial"/>
                <w:color w:val="333333"/>
                <w:sz w:val="22"/>
                <w:lang w:eastAsia="en-GB"/>
              </w:rPr>
            </w:pPr>
            <w:r>
              <w:t>Creation of version 1</w:t>
            </w:r>
            <w:r w:rsidR="00FF7631">
              <w:t xml:space="preserve"> </w:t>
            </w:r>
            <w:r w:rsidR="00FF7631" w:rsidRPr="00A07B2A">
              <w:rPr>
                <w:rStyle w:val="normaltextrun"/>
                <w:position w:val="-1"/>
                <w:sz w:val="22"/>
                <w:lang w:val="en-US"/>
              </w:rPr>
              <w:t>[Group perspectives captured 2019]</w:t>
            </w:r>
          </w:p>
        </w:tc>
      </w:tr>
      <w:tr w:rsidR="002F14A4" w14:paraId="14D2A7A8" w14:textId="77777777" w:rsidTr="002E132B">
        <w:tc>
          <w:tcPr>
            <w:tcW w:w="692" w:type="pct"/>
          </w:tcPr>
          <w:p w14:paraId="1D5AA885" w14:textId="7E020D91" w:rsidR="002F14A4" w:rsidRDefault="007947C3" w:rsidP="003A09CE">
            <w:pPr>
              <w:rPr>
                <w:rFonts w:eastAsia="SimSun" w:cs="Arial"/>
                <w:szCs w:val="24"/>
              </w:rPr>
            </w:pPr>
            <w:r>
              <w:rPr>
                <w:rFonts w:eastAsia="SimSun" w:cs="Arial"/>
                <w:szCs w:val="24"/>
              </w:rPr>
              <w:t>Nov 2021</w:t>
            </w:r>
          </w:p>
        </w:tc>
        <w:tc>
          <w:tcPr>
            <w:tcW w:w="846" w:type="pct"/>
          </w:tcPr>
          <w:p w14:paraId="39FFC9F0" w14:textId="7B99C8E0" w:rsidR="002F14A4" w:rsidRDefault="007947C3" w:rsidP="003A09CE">
            <w:pPr>
              <w:rPr>
                <w:rFonts w:eastAsia="SimSun" w:cs="Arial"/>
                <w:szCs w:val="24"/>
              </w:rPr>
            </w:pPr>
            <w:r>
              <w:rPr>
                <w:rFonts w:eastAsia="SimSun" w:cs="Arial"/>
                <w:szCs w:val="24"/>
              </w:rPr>
              <w:t>2.0</w:t>
            </w:r>
          </w:p>
        </w:tc>
        <w:tc>
          <w:tcPr>
            <w:tcW w:w="3462" w:type="pct"/>
          </w:tcPr>
          <w:p w14:paraId="24F2E1F1" w14:textId="142FC347" w:rsidR="002F14A4" w:rsidRDefault="008604B7" w:rsidP="003A09CE">
            <w:pPr>
              <w:rPr>
                <w:rFonts w:eastAsia="SimSun" w:cs="Arial"/>
                <w:szCs w:val="24"/>
              </w:rPr>
            </w:pPr>
            <w:r>
              <w:rPr>
                <w:rFonts w:eastAsia="SimSun" w:cs="Arial"/>
                <w:szCs w:val="24"/>
              </w:rPr>
              <w:t xml:space="preserve">Following Opportunity for review by whole Group </w:t>
            </w:r>
            <w:r w:rsidR="006240D3">
              <w:rPr>
                <w:rFonts w:eastAsia="SimSun" w:cs="Arial"/>
                <w:szCs w:val="24"/>
              </w:rPr>
              <w:t>–</w:t>
            </w:r>
            <w:r>
              <w:rPr>
                <w:rFonts w:eastAsia="SimSun" w:cs="Arial"/>
                <w:szCs w:val="24"/>
              </w:rPr>
              <w:t xml:space="preserve"> </w:t>
            </w:r>
            <w:r w:rsidR="006240D3">
              <w:rPr>
                <w:rFonts w:eastAsia="SimSun" w:cs="Arial"/>
                <w:szCs w:val="24"/>
              </w:rPr>
              <w:t xml:space="preserve">order of some content, </w:t>
            </w:r>
            <w:r w:rsidR="002A62BE">
              <w:rPr>
                <w:rFonts w:eastAsia="SimSun" w:cs="Arial"/>
                <w:szCs w:val="24"/>
              </w:rPr>
              <w:t>clarifications</w:t>
            </w:r>
            <w:r w:rsidR="006240D3">
              <w:rPr>
                <w:rFonts w:eastAsia="SimSun" w:cs="Arial"/>
                <w:szCs w:val="24"/>
              </w:rPr>
              <w:t xml:space="preserve"> and additions </w:t>
            </w:r>
            <w:r w:rsidR="00B80E14">
              <w:rPr>
                <w:rFonts w:eastAsia="SimSun" w:cs="Arial"/>
                <w:szCs w:val="24"/>
              </w:rPr>
              <w:t>to represent the groups research avenues</w:t>
            </w:r>
            <w:r w:rsidR="002A62BE">
              <w:rPr>
                <w:rFonts w:eastAsia="SimSun" w:cs="Arial"/>
                <w:szCs w:val="24"/>
              </w:rPr>
              <w:t>, highlighting issues around diagnosis and data coding.</w:t>
            </w:r>
          </w:p>
        </w:tc>
      </w:tr>
    </w:tbl>
    <w:p w14:paraId="523EC8FD" w14:textId="77777777" w:rsidR="009F28FC" w:rsidRDefault="009F28FC" w:rsidP="00247376">
      <w:pPr>
        <w:shd w:val="clear" w:color="auto" w:fill="FFFFFF"/>
        <w:spacing w:after="0" w:line="240" w:lineRule="auto"/>
        <w:rPr>
          <w:rFonts w:eastAsia="Times New Roman" w:cs="Arial"/>
          <w:color w:val="333333"/>
          <w:szCs w:val="24"/>
          <w:lang w:eastAsia="en-GB"/>
        </w:rPr>
      </w:pPr>
    </w:p>
    <w:p w14:paraId="0BEC7CDA" w14:textId="60743856" w:rsidR="002B1510" w:rsidRDefault="00AB78BC" w:rsidP="002B1510">
      <w:pPr>
        <w:shd w:val="clear" w:color="auto" w:fill="FFFFFF"/>
        <w:spacing w:after="0" w:line="240" w:lineRule="auto"/>
        <w:rPr>
          <w:rFonts w:eastAsia="Times New Roman" w:cs="Arial"/>
          <w:color w:val="333333"/>
          <w:szCs w:val="24"/>
          <w:lang w:eastAsia="en-GB"/>
        </w:rPr>
      </w:pPr>
      <w:r w:rsidRPr="00751FF5">
        <w:rPr>
          <w:rFonts w:eastAsia="Times New Roman" w:cs="Arial"/>
          <w:szCs w:val="24"/>
          <w:lang w:eastAsia="en-GB"/>
        </w:rPr>
        <w:t>Inflammatory arthritis is an umbrella term used for a group of arthritic conditions which cause pain, stiffness and damage to joints including </w:t>
      </w:r>
      <w:hyperlink r:id="rId16" w:tooltip="Rheumatoid arthritis" w:history="1">
        <w:r w:rsidRPr="00751FF5">
          <w:rPr>
            <w:rFonts w:eastAsia="Times New Roman" w:cs="Arial"/>
            <w:szCs w:val="24"/>
            <w:lang w:eastAsia="en-GB"/>
          </w:rPr>
          <w:t>rheumatoid arthritis</w:t>
        </w:r>
      </w:hyperlink>
      <w:r w:rsidRPr="00751FF5">
        <w:rPr>
          <w:rFonts w:eastAsia="Times New Roman" w:cs="Arial"/>
          <w:szCs w:val="24"/>
          <w:lang w:eastAsia="en-GB"/>
        </w:rPr>
        <w:t>, </w:t>
      </w:r>
      <w:hyperlink r:id="rId17" w:tooltip="Psoriatic arthritis" w:history="1">
        <w:r w:rsidRPr="00751FF5">
          <w:rPr>
            <w:rFonts w:eastAsia="Times New Roman" w:cs="Arial"/>
            <w:szCs w:val="24"/>
            <w:lang w:eastAsia="en-GB"/>
          </w:rPr>
          <w:t>psoriatic arthritis</w:t>
        </w:r>
      </w:hyperlink>
      <w:r w:rsidRPr="00751FF5">
        <w:rPr>
          <w:rFonts w:eastAsia="Times New Roman" w:cs="Arial"/>
          <w:szCs w:val="24"/>
          <w:lang w:eastAsia="en-GB"/>
        </w:rPr>
        <w:t> and </w:t>
      </w:r>
      <w:hyperlink r:id="rId18" w:tooltip="Ankylosing spondylitis" w:history="1">
        <w:r w:rsidR="000C7CC8">
          <w:rPr>
            <w:rFonts w:eastAsia="Times New Roman" w:cs="Arial"/>
            <w:szCs w:val="24"/>
            <w:lang w:eastAsia="en-GB"/>
          </w:rPr>
          <w:t>axial</w:t>
        </w:r>
      </w:hyperlink>
      <w:r w:rsidR="000C7CC8">
        <w:rPr>
          <w:rFonts w:eastAsia="Times New Roman" w:cs="Arial"/>
          <w:szCs w:val="24"/>
          <w:lang w:eastAsia="en-GB"/>
        </w:rPr>
        <w:t xml:space="preserve"> spondyloarthritis</w:t>
      </w:r>
      <w:r w:rsidRPr="00751FF5">
        <w:rPr>
          <w:rFonts w:eastAsia="Times New Roman" w:cs="Arial"/>
          <w:szCs w:val="24"/>
          <w:lang w:eastAsia="en-GB"/>
        </w:rPr>
        <w:t>. These conditions are caused when our immune system mistakenly attacks our joints, leaving them inflamed and painful. Other body systems and organs can also be attacked, which is what makes these conditions complex and harder to understand.</w:t>
      </w:r>
      <w:r w:rsidR="002B1510" w:rsidRPr="00751FF5">
        <w:rPr>
          <w:rFonts w:eastAsia="Times New Roman" w:cs="Arial"/>
          <w:szCs w:val="24"/>
          <w:lang w:eastAsia="en-GB"/>
        </w:rPr>
        <w:t xml:space="preserve">  T</w:t>
      </w:r>
      <w:r w:rsidRPr="00751FF5">
        <w:rPr>
          <w:rFonts w:eastAsia="Times New Roman" w:cs="Arial"/>
          <w:szCs w:val="24"/>
          <w:lang w:eastAsia="en-GB"/>
        </w:rPr>
        <w:t xml:space="preserve">reatment responses and long-term management of these conditions vary from person to person. Sometimes several therapies need to be tried before symptoms are relieved. </w:t>
      </w:r>
      <w:r w:rsidR="00AE0BD9" w:rsidRPr="00AE0BD9">
        <w:rPr>
          <w:rFonts w:eastAsia="Times New Roman" w:cs="Arial"/>
          <w:szCs w:val="24"/>
          <w:lang w:eastAsia="en-GB"/>
        </w:rPr>
        <w:t>Different types of inflammatory arthritis have different needs</w:t>
      </w:r>
      <w:r w:rsidR="00AE0BD9">
        <w:rPr>
          <w:rFonts w:eastAsia="Times New Roman" w:cs="Arial"/>
          <w:szCs w:val="24"/>
          <w:lang w:eastAsia="en-GB"/>
        </w:rPr>
        <w:t xml:space="preserve">. </w:t>
      </w:r>
      <w:r w:rsidR="002B1510" w:rsidRPr="00751FF5">
        <w:rPr>
          <w:rFonts w:eastAsia="Times New Roman" w:cs="Arial"/>
          <w:szCs w:val="24"/>
          <w:lang w:eastAsia="en-GB"/>
        </w:rPr>
        <w:t xml:space="preserve">We seek </w:t>
      </w:r>
      <w:r w:rsidRPr="00751FF5">
        <w:rPr>
          <w:rFonts w:eastAsia="Times New Roman" w:cs="Arial"/>
          <w:szCs w:val="24"/>
          <w:lang w:eastAsia="en-GB"/>
        </w:rPr>
        <w:t>a future where people with inflammatory arthritis have access to more personalised and effective treatments at all stages of their condition</w:t>
      </w:r>
      <w:r w:rsidRPr="00AB78BC">
        <w:rPr>
          <w:rFonts w:eastAsia="Times New Roman" w:cs="Arial"/>
          <w:color w:val="333333"/>
          <w:szCs w:val="24"/>
          <w:lang w:eastAsia="en-GB"/>
        </w:rPr>
        <w:t>.</w:t>
      </w:r>
    </w:p>
    <w:p w14:paraId="31729BC4" w14:textId="08FF8A5D" w:rsidR="002B1510" w:rsidRDefault="002B1510" w:rsidP="002B1510">
      <w:pPr>
        <w:shd w:val="clear" w:color="auto" w:fill="FFFFFF"/>
        <w:spacing w:after="0" w:line="240" w:lineRule="auto"/>
        <w:rPr>
          <w:rFonts w:eastAsia="Times New Roman" w:cs="Arial"/>
          <w:color w:val="333333"/>
          <w:szCs w:val="24"/>
          <w:lang w:eastAsia="en-GB"/>
        </w:rPr>
      </w:pPr>
    </w:p>
    <w:p w14:paraId="5C1E35DA" w14:textId="77777777" w:rsidR="00FF7631" w:rsidRDefault="00FF7631" w:rsidP="002B1510">
      <w:pPr>
        <w:shd w:val="clear" w:color="auto" w:fill="FFFFFF"/>
        <w:spacing w:after="0" w:line="240" w:lineRule="auto"/>
        <w:rPr>
          <w:rFonts w:eastAsia="Times New Roman" w:cs="Arial"/>
          <w:color w:val="333333"/>
          <w:szCs w:val="24"/>
          <w:lang w:eastAsia="en-GB"/>
        </w:rPr>
      </w:pPr>
    </w:p>
    <w:p w14:paraId="6B65F147" w14:textId="0A7E7C48" w:rsidR="002B1510" w:rsidRPr="002B1510" w:rsidRDefault="002B1510" w:rsidP="002B1510">
      <w:pPr>
        <w:shd w:val="clear" w:color="auto" w:fill="FFFFFF"/>
        <w:spacing w:after="0" w:line="240" w:lineRule="auto"/>
        <w:rPr>
          <w:rStyle w:val="normaltextrun"/>
          <w:rFonts w:eastAsia="Times New Roman" w:cs="Arial"/>
          <w:b/>
          <w:bCs/>
          <w:color w:val="333333"/>
          <w:szCs w:val="24"/>
          <w:lang w:eastAsia="en-GB"/>
        </w:rPr>
      </w:pPr>
      <w:r w:rsidRPr="002B1510">
        <w:rPr>
          <w:rStyle w:val="normaltextrun"/>
          <w:b/>
          <w:bCs/>
          <w:position w:val="-1"/>
          <w:szCs w:val="24"/>
          <w:lang w:val="en-US"/>
        </w:rPr>
        <w:t>Gaps and Opportunities:</w:t>
      </w:r>
    </w:p>
    <w:p w14:paraId="0A26CFB9" w14:textId="77777777" w:rsidR="00FF7631" w:rsidRDefault="00FF7631" w:rsidP="00FF7631">
      <w:pPr>
        <w:spacing w:after="0" w:line="240" w:lineRule="auto"/>
        <w:rPr>
          <w:rStyle w:val="normaltextrun"/>
          <w:position w:val="-1"/>
          <w:szCs w:val="24"/>
          <w:lang w:val="en-US"/>
        </w:rPr>
      </w:pPr>
    </w:p>
    <w:p w14:paraId="5641088E" w14:textId="6EB77F96" w:rsidR="00780628" w:rsidRDefault="00780628" w:rsidP="00FF7631">
      <w:pPr>
        <w:pStyle w:val="paragraph"/>
        <w:numPr>
          <w:ilvl w:val="0"/>
          <w:numId w:val="25"/>
        </w:numPr>
        <w:spacing w:before="0" w:beforeAutospacing="0" w:after="0" w:afterAutospacing="0"/>
        <w:ind w:left="357" w:hanging="357"/>
        <w:textAlignment w:val="baseline"/>
        <w:rPr>
          <w:rFonts w:ascii="Arial" w:eastAsiaTheme="majorEastAsia" w:hAnsi="Arial" w:cs="Arial"/>
          <w:color w:val="000000" w:themeColor="text1"/>
        </w:rPr>
      </w:pPr>
      <w:r w:rsidRPr="00093FAA">
        <w:rPr>
          <w:rFonts w:ascii="Arial" w:eastAsiaTheme="majorEastAsia" w:hAnsi="Arial" w:cs="Arial"/>
          <w:color w:val="000000" w:themeColor="text1"/>
        </w:rPr>
        <w:t xml:space="preserve">UK </w:t>
      </w:r>
      <w:r w:rsidR="001778BE">
        <w:rPr>
          <w:rFonts w:ascii="Arial" w:eastAsiaTheme="majorEastAsia" w:hAnsi="Arial" w:cs="Arial"/>
          <w:color w:val="000000" w:themeColor="text1"/>
        </w:rPr>
        <w:t>Infl</w:t>
      </w:r>
      <w:r w:rsidR="008030BC">
        <w:rPr>
          <w:rFonts w:ascii="Arial" w:eastAsiaTheme="majorEastAsia" w:hAnsi="Arial" w:cs="Arial"/>
          <w:color w:val="000000" w:themeColor="text1"/>
        </w:rPr>
        <w:t>a</w:t>
      </w:r>
      <w:r w:rsidR="001778BE">
        <w:rPr>
          <w:rFonts w:ascii="Arial" w:eastAsiaTheme="majorEastAsia" w:hAnsi="Arial" w:cs="Arial"/>
          <w:color w:val="000000" w:themeColor="text1"/>
        </w:rPr>
        <w:t xml:space="preserve">mmatory arthritis research </w:t>
      </w:r>
      <w:r w:rsidR="008030BC">
        <w:rPr>
          <w:rFonts w:ascii="Arial" w:eastAsiaTheme="majorEastAsia" w:hAnsi="Arial" w:cs="Arial"/>
          <w:color w:val="000000" w:themeColor="text1"/>
        </w:rPr>
        <w:t xml:space="preserve">is cutting edge, </w:t>
      </w:r>
      <w:r w:rsidRPr="00093FAA">
        <w:rPr>
          <w:rFonts w:ascii="Arial" w:eastAsiaTheme="majorEastAsia" w:hAnsi="Arial" w:cs="Arial"/>
          <w:color w:val="000000" w:themeColor="text1"/>
        </w:rPr>
        <w:t>high quality, innovation, </w:t>
      </w:r>
      <w:r w:rsidR="008030BC">
        <w:rPr>
          <w:rFonts w:ascii="Arial" w:eastAsiaTheme="majorEastAsia" w:hAnsi="Arial" w:cs="Arial"/>
          <w:color w:val="000000" w:themeColor="text1"/>
        </w:rPr>
        <w:t>internationally leading.</w:t>
      </w:r>
      <w:r w:rsidRPr="00093FAA">
        <w:rPr>
          <w:rFonts w:ascii="Arial" w:eastAsiaTheme="majorEastAsia" w:hAnsi="Arial" w:cs="Arial"/>
          <w:color w:val="000000" w:themeColor="text1"/>
        </w:rPr>
        <w:t> </w:t>
      </w:r>
    </w:p>
    <w:p w14:paraId="17F22287" w14:textId="0908ECAF" w:rsidR="00780628" w:rsidRPr="00A14ED1" w:rsidRDefault="009A6369" w:rsidP="00042D2C">
      <w:pPr>
        <w:pStyle w:val="paragraph"/>
        <w:numPr>
          <w:ilvl w:val="0"/>
          <w:numId w:val="25"/>
        </w:numPr>
        <w:spacing w:before="0" w:beforeAutospacing="0" w:after="0" w:afterAutospacing="0"/>
        <w:ind w:left="357" w:hanging="357"/>
        <w:textAlignment w:val="baseline"/>
        <w:rPr>
          <w:rFonts w:ascii="Arial" w:eastAsiaTheme="majorEastAsia" w:hAnsi="Arial" w:cs="Arial"/>
          <w:color w:val="000000" w:themeColor="text1"/>
        </w:rPr>
      </w:pPr>
      <w:r w:rsidRPr="00A14ED1">
        <w:rPr>
          <w:rFonts w:ascii="Arial" w:eastAsiaTheme="majorEastAsia" w:hAnsi="Arial" w:cs="Arial"/>
          <w:color w:val="000000" w:themeColor="text1"/>
        </w:rPr>
        <w:t xml:space="preserve">There is strength in the </w:t>
      </w:r>
      <w:r w:rsidR="00780628" w:rsidRPr="00A14ED1">
        <w:rPr>
          <w:rFonts w:ascii="Arial" w:eastAsiaTheme="majorEastAsia" w:hAnsi="Arial" w:cs="Arial"/>
          <w:color w:val="000000" w:themeColor="text1"/>
        </w:rPr>
        <w:t>clinical &amp; research networks (</w:t>
      </w:r>
      <w:r w:rsidR="00A14ED1" w:rsidRPr="00A14ED1">
        <w:rPr>
          <w:rFonts w:ascii="Arial" w:eastAsiaTheme="majorEastAsia" w:hAnsi="Arial" w:cs="Arial"/>
          <w:color w:val="000000" w:themeColor="text1"/>
        </w:rPr>
        <w:t>R</w:t>
      </w:r>
      <w:r w:rsidR="001F6E44" w:rsidRPr="00A14ED1">
        <w:rPr>
          <w:rFonts w:ascii="Arial" w:eastAsiaTheme="majorEastAsia" w:hAnsi="Arial" w:cs="Arial"/>
          <w:color w:val="000000" w:themeColor="text1"/>
        </w:rPr>
        <w:t>esearch into Inflammatory Arthritis Centre</w:t>
      </w:r>
      <w:r w:rsidR="00780628" w:rsidRPr="00A14ED1">
        <w:rPr>
          <w:rFonts w:ascii="Arial" w:eastAsiaTheme="majorEastAsia" w:hAnsi="Arial" w:cs="Arial"/>
          <w:color w:val="000000" w:themeColor="text1"/>
        </w:rPr>
        <w:t>, </w:t>
      </w:r>
      <w:r w:rsidR="00AB1114" w:rsidRPr="00A14ED1">
        <w:rPr>
          <w:rFonts w:ascii="Arial" w:eastAsiaTheme="majorEastAsia" w:hAnsi="Arial" w:cs="Arial"/>
          <w:color w:val="000000" w:themeColor="text1"/>
        </w:rPr>
        <w:t>The British Society for Spondyloarthritis</w:t>
      </w:r>
      <w:r w:rsidR="00780628" w:rsidRPr="00A14ED1">
        <w:rPr>
          <w:rFonts w:ascii="Arial" w:eastAsiaTheme="majorEastAsia" w:hAnsi="Arial" w:cs="Arial"/>
          <w:color w:val="000000" w:themeColor="text1"/>
        </w:rPr>
        <w:t>, </w:t>
      </w:r>
      <w:r w:rsidR="00A14ED1" w:rsidRPr="00A14ED1">
        <w:rPr>
          <w:rFonts w:ascii="Arial" w:eastAsiaTheme="majorEastAsia" w:hAnsi="Arial" w:cs="Arial"/>
          <w:color w:val="000000" w:themeColor="text1"/>
        </w:rPr>
        <w:t>British Psoriatic Arthritis Consortium</w:t>
      </w:r>
      <w:r w:rsidR="00780628" w:rsidRPr="00A14ED1">
        <w:rPr>
          <w:rFonts w:ascii="Arial" w:eastAsiaTheme="majorEastAsia" w:hAnsi="Arial" w:cs="Arial"/>
          <w:color w:val="000000" w:themeColor="text1"/>
        </w:rPr>
        <w:t xml:space="preserve">, </w:t>
      </w:r>
      <w:r w:rsidR="00A14ED1" w:rsidRPr="00A14ED1">
        <w:rPr>
          <w:rFonts w:ascii="Arial" w:eastAsiaTheme="majorEastAsia" w:hAnsi="Arial" w:cs="Arial"/>
          <w:color w:val="000000" w:themeColor="text1"/>
        </w:rPr>
        <w:t>European alliance of associations for rheumatology</w:t>
      </w:r>
      <w:r w:rsidR="00780628" w:rsidRPr="00A14ED1">
        <w:rPr>
          <w:rFonts w:ascii="Arial" w:eastAsiaTheme="majorEastAsia" w:hAnsi="Arial" w:cs="Arial"/>
          <w:color w:val="000000" w:themeColor="text1"/>
        </w:rPr>
        <w:t xml:space="preserve">) also </w:t>
      </w:r>
      <w:r w:rsidR="00152A96" w:rsidRPr="00A14ED1">
        <w:rPr>
          <w:rFonts w:ascii="Arial" w:eastAsiaTheme="majorEastAsia" w:hAnsi="Arial" w:cs="Arial"/>
          <w:color w:val="000000" w:themeColor="text1"/>
        </w:rPr>
        <w:t xml:space="preserve">local and national </w:t>
      </w:r>
      <w:r w:rsidR="00780628" w:rsidRPr="00A14ED1">
        <w:rPr>
          <w:rFonts w:ascii="Arial" w:eastAsiaTheme="majorEastAsia" w:hAnsi="Arial" w:cs="Arial"/>
          <w:color w:val="000000" w:themeColor="text1"/>
        </w:rPr>
        <w:t>patient networks</w:t>
      </w:r>
      <w:r w:rsidR="003219A0" w:rsidRPr="00A14ED1">
        <w:rPr>
          <w:rFonts w:ascii="Arial" w:eastAsiaTheme="majorEastAsia" w:hAnsi="Arial" w:cs="Arial"/>
          <w:color w:val="000000" w:themeColor="text1"/>
        </w:rPr>
        <w:t>, and opportunity to expand</w:t>
      </w:r>
      <w:r w:rsidR="00DD45D6" w:rsidRPr="00A14ED1">
        <w:rPr>
          <w:rFonts w:ascii="Arial" w:eastAsiaTheme="majorEastAsia" w:hAnsi="Arial" w:cs="Arial"/>
          <w:color w:val="000000" w:themeColor="text1"/>
        </w:rPr>
        <w:t xml:space="preserve"> and embed stronger </w:t>
      </w:r>
      <w:r w:rsidR="00C6305F">
        <w:rPr>
          <w:rFonts w:ascii="Arial" w:eastAsiaTheme="majorEastAsia" w:hAnsi="Arial" w:cs="Arial"/>
          <w:color w:val="000000" w:themeColor="text1"/>
        </w:rPr>
        <w:t xml:space="preserve">links across </w:t>
      </w:r>
      <w:r w:rsidR="007E58A4">
        <w:rPr>
          <w:rFonts w:ascii="Arial" w:eastAsiaTheme="majorEastAsia" w:hAnsi="Arial" w:cs="Arial"/>
          <w:color w:val="000000" w:themeColor="text1"/>
        </w:rPr>
        <w:t>academics and within</w:t>
      </w:r>
      <w:r w:rsidR="00DD45D6" w:rsidRPr="00A14ED1">
        <w:rPr>
          <w:rFonts w:ascii="Arial" w:eastAsiaTheme="majorEastAsia" w:hAnsi="Arial" w:cs="Arial"/>
          <w:color w:val="000000" w:themeColor="text1"/>
        </w:rPr>
        <w:t xml:space="preserve"> the NHS</w:t>
      </w:r>
      <w:r w:rsidR="00152A96" w:rsidRPr="00A14ED1">
        <w:rPr>
          <w:rFonts w:ascii="Arial" w:eastAsiaTheme="majorEastAsia" w:hAnsi="Arial" w:cs="Arial"/>
          <w:color w:val="000000" w:themeColor="text1"/>
        </w:rPr>
        <w:t>.</w:t>
      </w:r>
    </w:p>
    <w:p w14:paraId="1414573E" w14:textId="2096F0F0" w:rsidR="009E112B" w:rsidRPr="009E112B" w:rsidRDefault="009E112B" w:rsidP="009E112B">
      <w:pPr>
        <w:pStyle w:val="paragraph"/>
        <w:numPr>
          <w:ilvl w:val="0"/>
          <w:numId w:val="25"/>
        </w:numPr>
        <w:spacing w:before="0" w:beforeAutospacing="0" w:after="0" w:afterAutospacing="0"/>
        <w:ind w:left="357" w:hanging="357"/>
        <w:textAlignment w:val="baseline"/>
        <w:rPr>
          <w:rFonts w:ascii="Arial" w:eastAsiaTheme="majorEastAsia" w:hAnsi="Arial" w:cs="Arial"/>
          <w:color w:val="000000" w:themeColor="text1"/>
        </w:rPr>
      </w:pPr>
      <w:r>
        <w:rPr>
          <w:rFonts w:ascii="Arial" w:eastAsiaTheme="majorEastAsia" w:hAnsi="Arial" w:cs="Arial"/>
          <w:color w:val="000000" w:themeColor="text1"/>
        </w:rPr>
        <w:t>There is a l</w:t>
      </w:r>
      <w:r w:rsidRPr="003E4F8C">
        <w:rPr>
          <w:rFonts w:ascii="Arial" w:eastAsiaTheme="majorEastAsia" w:hAnsi="Arial" w:cs="Arial"/>
          <w:color w:val="000000" w:themeColor="text1"/>
        </w:rPr>
        <w:t>ack of support for next generation researchers (</w:t>
      </w:r>
      <w:r>
        <w:rPr>
          <w:rFonts w:ascii="Arial" w:eastAsiaTheme="majorEastAsia" w:hAnsi="Arial" w:cs="Arial"/>
          <w:color w:val="000000" w:themeColor="text1"/>
        </w:rPr>
        <w:t xml:space="preserve">dedicated sustainable </w:t>
      </w:r>
      <w:r w:rsidRPr="003E4F8C">
        <w:rPr>
          <w:rFonts w:ascii="Arial" w:eastAsiaTheme="majorEastAsia" w:hAnsi="Arial" w:cs="Arial"/>
          <w:color w:val="000000" w:themeColor="text1"/>
        </w:rPr>
        <w:t>funding)</w:t>
      </w:r>
      <w:r>
        <w:rPr>
          <w:rFonts w:ascii="Arial" w:eastAsiaTheme="majorEastAsia" w:hAnsi="Arial" w:cs="Arial"/>
          <w:color w:val="000000" w:themeColor="text1"/>
        </w:rPr>
        <w:t xml:space="preserve">.  </w:t>
      </w:r>
      <w:r w:rsidRPr="003E4F8C">
        <w:rPr>
          <w:rFonts w:ascii="Arial" w:eastAsiaTheme="majorEastAsia" w:hAnsi="Arial" w:cs="Arial"/>
          <w:color w:val="000000" w:themeColor="text1"/>
        </w:rPr>
        <w:t xml:space="preserve">Researchers </w:t>
      </w:r>
      <w:r>
        <w:rPr>
          <w:rFonts w:ascii="Arial" w:eastAsiaTheme="majorEastAsia" w:hAnsi="Arial" w:cs="Arial"/>
          <w:color w:val="000000" w:themeColor="text1"/>
        </w:rPr>
        <w:t xml:space="preserve">are </w:t>
      </w:r>
      <w:r w:rsidRPr="003E4F8C">
        <w:rPr>
          <w:rFonts w:ascii="Arial" w:eastAsiaTheme="majorEastAsia" w:hAnsi="Arial" w:cs="Arial"/>
          <w:color w:val="000000" w:themeColor="text1"/>
        </w:rPr>
        <w:t xml:space="preserve">leaving </w:t>
      </w:r>
      <w:r>
        <w:rPr>
          <w:rFonts w:ascii="Arial" w:eastAsiaTheme="majorEastAsia" w:hAnsi="Arial" w:cs="Arial"/>
          <w:color w:val="000000" w:themeColor="text1"/>
        </w:rPr>
        <w:t>inflammat</w:t>
      </w:r>
      <w:r w:rsidR="00E045FF">
        <w:rPr>
          <w:rFonts w:ascii="Arial" w:eastAsiaTheme="majorEastAsia" w:hAnsi="Arial" w:cs="Arial"/>
          <w:color w:val="000000" w:themeColor="text1"/>
        </w:rPr>
        <w:t xml:space="preserve">ory </w:t>
      </w:r>
      <w:r>
        <w:rPr>
          <w:rFonts w:ascii="Arial" w:eastAsiaTheme="majorEastAsia" w:hAnsi="Arial" w:cs="Arial"/>
          <w:color w:val="000000" w:themeColor="text1"/>
        </w:rPr>
        <w:t>arthritis</w:t>
      </w:r>
      <w:r w:rsidR="00E045FF">
        <w:rPr>
          <w:rFonts w:ascii="Arial" w:eastAsiaTheme="majorEastAsia" w:hAnsi="Arial" w:cs="Arial"/>
          <w:color w:val="000000" w:themeColor="text1"/>
        </w:rPr>
        <w:t xml:space="preserve"> / musculoskeletal </w:t>
      </w:r>
      <w:r w:rsidRPr="003E4F8C">
        <w:rPr>
          <w:rFonts w:ascii="Arial" w:eastAsiaTheme="majorEastAsia" w:hAnsi="Arial" w:cs="Arial"/>
          <w:color w:val="000000" w:themeColor="text1"/>
        </w:rPr>
        <w:t>areas for research in other areas with better funding</w:t>
      </w:r>
      <w:r w:rsidR="00E045FF">
        <w:rPr>
          <w:rFonts w:ascii="Arial" w:eastAsiaTheme="majorEastAsia" w:hAnsi="Arial" w:cs="Arial"/>
          <w:color w:val="000000" w:themeColor="text1"/>
        </w:rPr>
        <w:t>.</w:t>
      </w:r>
    </w:p>
    <w:p w14:paraId="4DAB2F69" w14:textId="77777777" w:rsidR="00152A96" w:rsidRDefault="00152A96" w:rsidP="00152A96">
      <w:pPr>
        <w:pStyle w:val="paragraph"/>
        <w:spacing w:before="0" w:beforeAutospacing="0" w:after="0" w:afterAutospacing="0"/>
        <w:ind w:left="357"/>
        <w:textAlignment w:val="baseline"/>
        <w:rPr>
          <w:rFonts w:ascii="Arial" w:eastAsiaTheme="majorEastAsia" w:hAnsi="Arial" w:cs="Arial"/>
          <w:color w:val="000000" w:themeColor="text1"/>
        </w:rPr>
      </w:pPr>
    </w:p>
    <w:p w14:paraId="7ADE263F" w14:textId="2D0B55B3" w:rsidR="003219A0" w:rsidRPr="003219A0" w:rsidRDefault="00152A96" w:rsidP="003219A0">
      <w:pPr>
        <w:pStyle w:val="paragraph"/>
        <w:numPr>
          <w:ilvl w:val="0"/>
          <w:numId w:val="25"/>
        </w:numPr>
        <w:spacing w:before="0" w:beforeAutospacing="0" w:after="0" w:afterAutospacing="0"/>
        <w:ind w:left="357" w:hanging="357"/>
        <w:textAlignment w:val="baseline"/>
        <w:rPr>
          <w:rFonts w:ascii="Arial" w:eastAsiaTheme="majorEastAsia" w:hAnsi="Arial" w:cs="Arial"/>
          <w:color w:val="000000" w:themeColor="text1"/>
        </w:rPr>
      </w:pPr>
      <w:r>
        <w:rPr>
          <w:rFonts w:ascii="Arial" w:eastAsiaTheme="majorEastAsia" w:hAnsi="Arial" w:cs="Arial"/>
          <w:color w:val="000000" w:themeColor="text1"/>
        </w:rPr>
        <w:t>There are s</w:t>
      </w:r>
      <w:r w:rsidR="00780628" w:rsidRPr="003E4F8C">
        <w:rPr>
          <w:rFonts w:ascii="Arial" w:eastAsiaTheme="majorEastAsia" w:hAnsi="Arial" w:cs="Arial"/>
          <w:color w:val="000000" w:themeColor="text1"/>
        </w:rPr>
        <w:t xml:space="preserve">ome established </w:t>
      </w:r>
      <w:r w:rsidR="00DF358E">
        <w:rPr>
          <w:rFonts w:ascii="Arial" w:eastAsiaTheme="majorEastAsia" w:hAnsi="Arial" w:cs="Arial"/>
          <w:color w:val="000000" w:themeColor="text1"/>
        </w:rPr>
        <w:t xml:space="preserve">research </w:t>
      </w:r>
      <w:r w:rsidR="00780628" w:rsidRPr="003E4F8C">
        <w:rPr>
          <w:rFonts w:ascii="Arial" w:eastAsiaTheme="majorEastAsia" w:hAnsi="Arial" w:cs="Arial"/>
          <w:color w:val="000000" w:themeColor="text1"/>
        </w:rPr>
        <w:t>cohorts</w:t>
      </w:r>
      <w:r w:rsidR="00DF358E">
        <w:rPr>
          <w:rFonts w:ascii="Arial" w:eastAsiaTheme="majorEastAsia" w:hAnsi="Arial" w:cs="Arial"/>
          <w:color w:val="000000" w:themeColor="text1"/>
        </w:rPr>
        <w:t xml:space="preserve"> and disease </w:t>
      </w:r>
      <w:r w:rsidR="00780628" w:rsidRPr="003E4F8C">
        <w:rPr>
          <w:rFonts w:ascii="Arial" w:eastAsiaTheme="majorEastAsia" w:hAnsi="Arial" w:cs="Arial"/>
          <w:color w:val="000000" w:themeColor="text1"/>
        </w:rPr>
        <w:t>registers</w:t>
      </w:r>
      <w:r w:rsidR="001C4DB0">
        <w:rPr>
          <w:rFonts w:ascii="Arial" w:eastAsiaTheme="majorEastAsia" w:hAnsi="Arial" w:cs="Arial"/>
          <w:color w:val="000000" w:themeColor="text1"/>
        </w:rPr>
        <w:t>, though a l</w:t>
      </w:r>
      <w:r w:rsidR="00F620DD" w:rsidRPr="00F620DD">
        <w:rPr>
          <w:rFonts w:ascii="Arial" w:eastAsiaTheme="majorEastAsia" w:hAnsi="Arial" w:cs="Arial"/>
          <w:color w:val="000000" w:themeColor="text1"/>
        </w:rPr>
        <w:t xml:space="preserve">ack of </w:t>
      </w:r>
      <w:r w:rsidR="00CB7E5C">
        <w:rPr>
          <w:rFonts w:ascii="Arial" w:eastAsiaTheme="majorEastAsia" w:hAnsi="Arial" w:cs="Arial"/>
          <w:color w:val="000000" w:themeColor="text1"/>
        </w:rPr>
        <w:t xml:space="preserve">sufficient </w:t>
      </w:r>
      <w:r w:rsidR="00F620DD" w:rsidRPr="00F620DD">
        <w:rPr>
          <w:rFonts w:ascii="Arial" w:eastAsiaTheme="majorEastAsia" w:hAnsi="Arial" w:cs="Arial"/>
          <w:color w:val="000000" w:themeColor="text1"/>
        </w:rPr>
        <w:t xml:space="preserve">well-phenotyped cohorts required for big data, </w:t>
      </w:r>
      <w:r w:rsidR="00AA4F6E" w:rsidRPr="00F620DD">
        <w:rPr>
          <w:rFonts w:ascii="Arial" w:eastAsiaTheme="majorEastAsia" w:hAnsi="Arial" w:cs="Arial"/>
          <w:color w:val="000000" w:themeColor="text1"/>
        </w:rPr>
        <w:t>biomarker,</w:t>
      </w:r>
      <w:r w:rsidR="00F620DD" w:rsidRPr="00F620DD">
        <w:rPr>
          <w:rFonts w:ascii="Arial" w:eastAsiaTheme="majorEastAsia" w:hAnsi="Arial" w:cs="Arial"/>
          <w:color w:val="000000" w:themeColor="text1"/>
        </w:rPr>
        <w:t xml:space="preserve"> and epidemiology studies</w:t>
      </w:r>
      <w:r w:rsidR="001C4DB0">
        <w:rPr>
          <w:rFonts w:ascii="Arial" w:eastAsiaTheme="majorEastAsia" w:hAnsi="Arial" w:cs="Arial"/>
          <w:color w:val="000000" w:themeColor="text1"/>
        </w:rPr>
        <w:t>.</w:t>
      </w:r>
    </w:p>
    <w:p w14:paraId="1C741BB9" w14:textId="18645C5F" w:rsidR="003219A0" w:rsidRPr="003F578F" w:rsidRDefault="003F578F" w:rsidP="00C36519">
      <w:pPr>
        <w:pStyle w:val="paragraph"/>
        <w:numPr>
          <w:ilvl w:val="0"/>
          <w:numId w:val="25"/>
        </w:numPr>
        <w:spacing w:before="0" w:beforeAutospacing="0" w:after="0" w:afterAutospacing="0"/>
        <w:ind w:left="357" w:hanging="357"/>
        <w:textAlignment w:val="baseline"/>
        <w:rPr>
          <w:rFonts w:ascii="Arial" w:eastAsiaTheme="majorEastAsia" w:hAnsi="Arial" w:cs="Arial"/>
          <w:color w:val="000000" w:themeColor="text1"/>
        </w:rPr>
      </w:pPr>
      <w:r w:rsidRPr="003F578F">
        <w:rPr>
          <w:rFonts w:ascii="Arial" w:eastAsiaTheme="majorEastAsia" w:hAnsi="Arial" w:cs="Arial"/>
          <w:color w:val="000000" w:themeColor="text1"/>
        </w:rPr>
        <w:t>There is need and opportunity to s</w:t>
      </w:r>
      <w:r w:rsidR="003219A0" w:rsidRPr="003F578F">
        <w:rPr>
          <w:rFonts w:ascii="Arial" w:eastAsiaTheme="majorEastAsia" w:hAnsi="Arial" w:cs="Arial"/>
          <w:color w:val="000000" w:themeColor="text1"/>
        </w:rPr>
        <w:t xml:space="preserve">upport routine collection of </w:t>
      </w:r>
      <w:r w:rsidR="00AA4F6E" w:rsidRPr="003F578F">
        <w:rPr>
          <w:rFonts w:ascii="Arial" w:eastAsiaTheme="majorEastAsia" w:hAnsi="Arial" w:cs="Arial"/>
          <w:color w:val="000000" w:themeColor="text1"/>
        </w:rPr>
        <w:t>high-quality</w:t>
      </w:r>
      <w:r w:rsidR="003219A0" w:rsidRPr="003F578F">
        <w:rPr>
          <w:rFonts w:ascii="Arial" w:eastAsiaTheme="majorEastAsia" w:hAnsi="Arial" w:cs="Arial"/>
          <w:color w:val="000000" w:themeColor="text1"/>
        </w:rPr>
        <w:t xml:space="preserve"> data </w:t>
      </w:r>
      <w:r w:rsidRPr="003F578F">
        <w:rPr>
          <w:rFonts w:ascii="Arial" w:eastAsiaTheme="majorEastAsia" w:hAnsi="Arial" w:cs="Arial"/>
          <w:color w:val="000000" w:themeColor="text1"/>
        </w:rPr>
        <w:t>around adult inflammatory arthritis to s</w:t>
      </w:r>
      <w:r w:rsidR="003219A0" w:rsidRPr="003F578F">
        <w:rPr>
          <w:rFonts w:ascii="Arial" w:eastAsiaTheme="majorEastAsia" w:hAnsi="Arial" w:cs="Arial"/>
          <w:color w:val="000000" w:themeColor="text1"/>
        </w:rPr>
        <w:t>upport UK informatics research</w:t>
      </w:r>
      <w:r w:rsidR="00DD45D6">
        <w:rPr>
          <w:rFonts w:ascii="Arial" w:eastAsiaTheme="majorEastAsia" w:hAnsi="Arial" w:cs="Arial"/>
          <w:color w:val="000000" w:themeColor="text1"/>
        </w:rPr>
        <w:t>.</w:t>
      </w:r>
      <w:r w:rsidR="003219A0" w:rsidRPr="003F578F">
        <w:rPr>
          <w:rFonts w:ascii="Arial" w:eastAsiaTheme="majorEastAsia" w:hAnsi="Arial" w:cs="Arial"/>
          <w:color w:val="000000" w:themeColor="text1"/>
        </w:rPr>
        <w:t> </w:t>
      </w:r>
    </w:p>
    <w:p w14:paraId="6A7D9DFA" w14:textId="77777777" w:rsidR="00F620DD" w:rsidRDefault="00F620DD" w:rsidP="001C4DB0">
      <w:pPr>
        <w:pStyle w:val="paragraph"/>
        <w:spacing w:before="0" w:beforeAutospacing="0" w:after="0" w:afterAutospacing="0"/>
        <w:ind w:left="357"/>
        <w:textAlignment w:val="baseline"/>
        <w:rPr>
          <w:rFonts w:ascii="Arial" w:eastAsiaTheme="majorEastAsia" w:hAnsi="Arial" w:cs="Arial"/>
          <w:color w:val="000000" w:themeColor="text1"/>
        </w:rPr>
      </w:pPr>
    </w:p>
    <w:p w14:paraId="16F886A9" w14:textId="48A7DAB1" w:rsidR="00780628" w:rsidRPr="00AE0BD9" w:rsidRDefault="00DF358E" w:rsidP="00AE0BD9">
      <w:pPr>
        <w:pStyle w:val="paragraph"/>
        <w:numPr>
          <w:ilvl w:val="0"/>
          <w:numId w:val="25"/>
        </w:numPr>
        <w:spacing w:before="0" w:beforeAutospacing="0" w:after="0" w:afterAutospacing="0"/>
        <w:ind w:left="357" w:hanging="357"/>
        <w:textAlignment w:val="baseline"/>
        <w:rPr>
          <w:rFonts w:ascii="Arial" w:eastAsiaTheme="majorEastAsia" w:hAnsi="Arial" w:cs="Arial"/>
          <w:color w:val="000000" w:themeColor="text1"/>
        </w:rPr>
      </w:pPr>
      <w:r>
        <w:rPr>
          <w:rFonts w:ascii="Arial" w:eastAsiaTheme="majorEastAsia" w:hAnsi="Arial" w:cs="Arial"/>
          <w:color w:val="000000" w:themeColor="text1"/>
        </w:rPr>
        <w:t>There are good connections and c</w:t>
      </w:r>
      <w:r w:rsidR="00780628" w:rsidRPr="003E4F8C">
        <w:rPr>
          <w:rFonts w:ascii="Arial" w:eastAsiaTheme="majorEastAsia" w:hAnsi="Arial" w:cs="Arial"/>
          <w:color w:val="000000" w:themeColor="text1"/>
        </w:rPr>
        <w:t>ollaboration</w:t>
      </w:r>
      <w:r>
        <w:rPr>
          <w:rFonts w:ascii="Arial" w:eastAsiaTheme="majorEastAsia" w:hAnsi="Arial" w:cs="Arial"/>
          <w:color w:val="000000" w:themeColor="text1"/>
        </w:rPr>
        <w:t>s</w:t>
      </w:r>
      <w:r w:rsidR="00780628" w:rsidRPr="003E4F8C">
        <w:rPr>
          <w:rFonts w:ascii="Arial" w:eastAsiaTheme="majorEastAsia" w:hAnsi="Arial" w:cs="Arial"/>
          <w:color w:val="000000" w:themeColor="text1"/>
        </w:rPr>
        <w:t xml:space="preserve"> with industry for drug development</w:t>
      </w:r>
      <w:r>
        <w:rPr>
          <w:rFonts w:ascii="Arial" w:eastAsiaTheme="majorEastAsia" w:hAnsi="Arial" w:cs="Arial"/>
          <w:color w:val="000000" w:themeColor="text1"/>
        </w:rPr>
        <w:t xml:space="preserve"> </w:t>
      </w:r>
      <w:r w:rsidR="00780628" w:rsidRPr="003E4F8C">
        <w:rPr>
          <w:rFonts w:ascii="Arial" w:eastAsiaTheme="majorEastAsia" w:hAnsi="Arial" w:cs="Arial"/>
          <w:color w:val="000000" w:themeColor="text1"/>
        </w:rPr>
        <w:t>/</w:t>
      </w:r>
      <w:r>
        <w:rPr>
          <w:rFonts w:ascii="Arial" w:eastAsiaTheme="majorEastAsia" w:hAnsi="Arial" w:cs="Arial"/>
          <w:color w:val="000000" w:themeColor="text1"/>
        </w:rPr>
        <w:t xml:space="preserve"> </w:t>
      </w:r>
      <w:r w:rsidR="00780628" w:rsidRPr="003E4F8C">
        <w:rPr>
          <w:rFonts w:ascii="Arial" w:eastAsiaTheme="majorEastAsia" w:hAnsi="Arial" w:cs="Arial"/>
          <w:color w:val="000000" w:themeColor="text1"/>
        </w:rPr>
        <w:t>biomarker</w:t>
      </w:r>
      <w:r>
        <w:rPr>
          <w:rFonts w:ascii="Arial" w:eastAsiaTheme="majorEastAsia" w:hAnsi="Arial" w:cs="Arial"/>
          <w:color w:val="000000" w:themeColor="text1"/>
        </w:rPr>
        <w:t xml:space="preserve"> discovery and development </w:t>
      </w:r>
      <w:r w:rsidR="00780628" w:rsidRPr="003E4F8C">
        <w:rPr>
          <w:rFonts w:ascii="Arial" w:eastAsiaTheme="majorEastAsia" w:hAnsi="Arial" w:cs="Arial"/>
          <w:color w:val="000000" w:themeColor="text1"/>
        </w:rPr>
        <w:t>/</w:t>
      </w:r>
      <w:r>
        <w:rPr>
          <w:rFonts w:ascii="Arial" w:eastAsiaTheme="majorEastAsia" w:hAnsi="Arial" w:cs="Arial"/>
          <w:color w:val="000000" w:themeColor="text1"/>
        </w:rPr>
        <w:t xml:space="preserve"> </w:t>
      </w:r>
      <w:r w:rsidR="00780628" w:rsidRPr="003E4F8C">
        <w:rPr>
          <w:rFonts w:ascii="Arial" w:eastAsiaTheme="majorEastAsia" w:hAnsi="Arial" w:cs="Arial"/>
          <w:color w:val="000000" w:themeColor="text1"/>
        </w:rPr>
        <w:t>discovery science </w:t>
      </w:r>
      <w:r w:rsidR="00AE0BD9">
        <w:rPr>
          <w:rFonts w:ascii="Arial" w:eastAsiaTheme="majorEastAsia" w:hAnsi="Arial" w:cs="Arial"/>
          <w:color w:val="000000" w:themeColor="text1"/>
        </w:rPr>
        <w:t>and re</w:t>
      </w:r>
      <w:r w:rsidR="00780628" w:rsidRPr="00AE0BD9">
        <w:rPr>
          <w:rFonts w:ascii="Arial" w:eastAsiaTheme="majorEastAsia" w:hAnsi="Arial" w:cs="Arial"/>
          <w:color w:val="000000" w:themeColor="text1"/>
        </w:rPr>
        <w:t xml:space="preserve">purposing </w:t>
      </w:r>
      <w:r w:rsidR="00AE0BD9">
        <w:rPr>
          <w:rFonts w:ascii="Arial" w:eastAsiaTheme="majorEastAsia" w:hAnsi="Arial" w:cs="Arial"/>
          <w:color w:val="000000" w:themeColor="text1"/>
        </w:rPr>
        <w:t xml:space="preserve">of </w:t>
      </w:r>
      <w:r w:rsidR="00780628" w:rsidRPr="00AE0BD9">
        <w:rPr>
          <w:rFonts w:ascii="Arial" w:eastAsiaTheme="majorEastAsia" w:hAnsi="Arial" w:cs="Arial"/>
          <w:color w:val="000000" w:themeColor="text1"/>
        </w:rPr>
        <w:t>drugs</w:t>
      </w:r>
      <w:r w:rsidR="00AE0BD9">
        <w:rPr>
          <w:rFonts w:ascii="Arial" w:eastAsiaTheme="majorEastAsia" w:hAnsi="Arial" w:cs="Arial"/>
          <w:color w:val="000000" w:themeColor="text1"/>
        </w:rPr>
        <w:t>.</w:t>
      </w:r>
    </w:p>
    <w:p w14:paraId="23023339" w14:textId="77777777" w:rsidR="00180187" w:rsidRDefault="00180187" w:rsidP="00180187">
      <w:pPr>
        <w:pStyle w:val="paragraph"/>
        <w:spacing w:before="0" w:beforeAutospacing="0" w:after="0" w:afterAutospacing="0"/>
        <w:ind w:left="357"/>
        <w:textAlignment w:val="baseline"/>
        <w:rPr>
          <w:rFonts w:ascii="Arial" w:eastAsiaTheme="majorEastAsia" w:hAnsi="Arial" w:cs="Arial"/>
          <w:color w:val="000000" w:themeColor="text1"/>
        </w:rPr>
      </w:pPr>
    </w:p>
    <w:p w14:paraId="1A424893" w14:textId="0BFBE3C2" w:rsidR="00780628" w:rsidRPr="009E112B" w:rsidRDefault="00B61E28" w:rsidP="009E112B">
      <w:pPr>
        <w:pStyle w:val="paragraph"/>
        <w:numPr>
          <w:ilvl w:val="0"/>
          <w:numId w:val="25"/>
        </w:numPr>
        <w:spacing w:before="0" w:beforeAutospacing="0" w:after="0" w:afterAutospacing="0"/>
        <w:ind w:left="357" w:hanging="357"/>
        <w:textAlignment w:val="baseline"/>
        <w:rPr>
          <w:rFonts w:ascii="Arial" w:eastAsiaTheme="majorEastAsia" w:hAnsi="Arial" w:cs="Arial"/>
          <w:color w:val="000000" w:themeColor="text1"/>
        </w:rPr>
      </w:pPr>
      <w:r>
        <w:rPr>
          <w:rFonts w:ascii="Arial" w:eastAsiaTheme="majorEastAsia" w:hAnsi="Arial" w:cs="Arial"/>
          <w:color w:val="000000" w:themeColor="text1"/>
        </w:rPr>
        <w:t xml:space="preserve">There are gaps in </w:t>
      </w:r>
      <w:r w:rsidR="00780628" w:rsidRPr="009E112B">
        <w:rPr>
          <w:rFonts w:ascii="Arial" w:eastAsiaTheme="majorEastAsia" w:hAnsi="Arial" w:cs="Arial"/>
          <w:color w:val="000000" w:themeColor="text1"/>
        </w:rPr>
        <w:t xml:space="preserve">addressing comorbidities in </w:t>
      </w:r>
      <w:r>
        <w:rPr>
          <w:rFonts w:ascii="Arial" w:eastAsiaTheme="majorEastAsia" w:hAnsi="Arial" w:cs="Arial"/>
          <w:color w:val="000000" w:themeColor="text1"/>
        </w:rPr>
        <w:t xml:space="preserve">adult inflammatory arthritis </w:t>
      </w:r>
      <w:r w:rsidR="00780628" w:rsidRPr="009E112B">
        <w:rPr>
          <w:rFonts w:ascii="Arial" w:eastAsiaTheme="majorEastAsia" w:hAnsi="Arial" w:cs="Arial"/>
          <w:color w:val="000000" w:themeColor="text1"/>
        </w:rPr>
        <w:t>research</w:t>
      </w:r>
      <w:r>
        <w:rPr>
          <w:rFonts w:ascii="Arial" w:eastAsiaTheme="majorEastAsia" w:hAnsi="Arial" w:cs="Arial"/>
          <w:color w:val="000000" w:themeColor="text1"/>
        </w:rPr>
        <w:t>.</w:t>
      </w:r>
    </w:p>
    <w:p w14:paraId="10AC6053" w14:textId="19EAE562" w:rsidR="00780628" w:rsidRPr="003E4F8C" w:rsidRDefault="00D114EE" w:rsidP="00410D94">
      <w:pPr>
        <w:pStyle w:val="paragraph"/>
        <w:numPr>
          <w:ilvl w:val="0"/>
          <w:numId w:val="25"/>
        </w:numPr>
        <w:spacing w:before="0" w:beforeAutospacing="0" w:after="0" w:afterAutospacing="0"/>
        <w:ind w:left="357" w:hanging="357"/>
        <w:textAlignment w:val="baseline"/>
        <w:rPr>
          <w:rFonts w:ascii="Arial" w:eastAsiaTheme="majorEastAsia" w:hAnsi="Arial" w:cs="Arial"/>
          <w:color w:val="000000" w:themeColor="text1"/>
        </w:rPr>
      </w:pPr>
      <w:r>
        <w:rPr>
          <w:rFonts w:ascii="Arial" w:eastAsiaTheme="majorEastAsia" w:hAnsi="Arial" w:cs="Arial"/>
          <w:color w:val="000000" w:themeColor="text1"/>
        </w:rPr>
        <w:lastRenderedPageBreak/>
        <w:t>There are gaps in l</w:t>
      </w:r>
      <w:r w:rsidR="00780628" w:rsidRPr="003E4F8C">
        <w:rPr>
          <w:rFonts w:ascii="Arial" w:eastAsiaTheme="majorEastAsia" w:hAnsi="Arial" w:cs="Arial"/>
          <w:color w:val="000000" w:themeColor="text1"/>
        </w:rPr>
        <w:t xml:space="preserve">ifestyle &amp; </w:t>
      </w:r>
      <w:r>
        <w:rPr>
          <w:rFonts w:ascii="Arial" w:eastAsiaTheme="majorEastAsia" w:hAnsi="Arial" w:cs="Arial"/>
          <w:color w:val="000000" w:themeColor="text1"/>
        </w:rPr>
        <w:t>e</w:t>
      </w:r>
      <w:r w:rsidR="00780628" w:rsidRPr="003E4F8C">
        <w:rPr>
          <w:rFonts w:ascii="Arial" w:eastAsiaTheme="majorEastAsia" w:hAnsi="Arial" w:cs="Arial"/>
          <w:color w:val="000000" w:themeColor="text1"/>
        </w:rPr>
        <w:t>arly diagnosis research</w:t>
      </w:r>
      <w:r>
        <w:rPr>
          <w:rFonts w:ascii="Arial" w:eastAsiaTheme="majorEastAsia" w:hAnsi="Arial" w:cs="Arial"/>
          <w:color w:val="000000" w:themeColor="text1"/>
        </w:rPr>
        <w:t>.</w:t>
      </w:r>
    </w:p>
    <w:p w14:paraId="3FF81A08" w14:textId="5AB71655" w:rsidR="00780628" w:rsidRDefault="00D114EE" w:rsidP="00410D94">
      <w:pPr>
        <w:pStyle w:val="paragraph"/>
        <w:numPr>
          <w:ilvl w:val="0"/>
          <w:numId w:val="25"/>
        </w:numPr>
        <w:spacing w:before="0" w:beforeAutospacing="0" w:after="0" w:afterAutospacing="0"/>
        <w:ind w:left="357" w:hanging="357"/>
        <w:textAlignment w:val="baseline"/>
        <w:rPr>
          <w:rFonts w:ascii="Arial" w:eastAsiaTheme="majorEastAsia" w:hAnsi="Arial" w:cs="Arial"/>
          <w:color w:val="000000" w:themeColor="text1"/>
        </w:rPr>
      </w:pPr>
      <w:r>
        <w:rPr>
          <w:rFonts w:ascii="Arial" w:eastAsiaTheme="majorEastAsia" w:hAnsi="Arial" w:cs="Arial"/>
          <w:color w:val="000000" w:themeColor="text1"/>
        </w:rPr>
        <w:t>There is b</w:t>
      </w:r>
      <w:r w:rsidR="00780628" w:rsidRPr="003E4F8C">
        <w:rPr>
          <w:rFonts w:ascii="Arial" w:eastAsiaTheme="majorEastAsia" w:hAnsi="Arial" w:cs="Arial"/>
          <w:color w:val="000000" w:themeColor="text1"/>
        </w:rPr>
        <w:t xml:space="preserve">ias in clinical </w:t>
      </w:r>
      <w:r w:rsidR="00AA4F6E" w:rsidRPr="003E4F8C">
        <w:rPr>
          <w:rFonts w:ascii="Arial" w:eastAsiaTheme="majorEastAsia" w:hAnsi="Arial" w:cs="Arial"/>
          <w:color w:val="000000" w:themeColor="text1"/>
        </w:rPr>
        <w:t>trials (</w:t>
      </w:r>
      <w:r w:rsidR="00780628" w:rsidRPr="003E4F8C">
        <w:rPr>
          <w:rFonts w:ascii="Arial" w:eastAsiaTheme="majorEastAsia" w:hAnsi="Arial" w:cs="Arial"/>
          <w:color w:val="000000" w:themeColor="text1"/>
        </w:rPr>
        <w:t>populations often not representative of clinical practice)</w:t>
      </w:r>
      <w:r>
        <w:rPr>
          <w:rFonts w:ascii="Arial" w:eastAsiaTheme="majorEastAsia" w:hAnsi="Arial" w:cs="Arial"/>
          <w:color w:val="000000" w:themeColor="text1"/>
        </w:rPr>
        <w:t>.</w:t>
      </w:r>
      <w:r w:rsidR="00780628" w:rsidRPr="003E4F8C">
        <w:rPr>
          <w:rFonts w:ascii="Arial" w:eastAsiaTheme="majorEastAsia" w:hAnsi="Arial" w:cs="Arial"/>
          <w:color w:val="000000" w:themeColor="text1"/>
        </w:rPr>
        <w:t> </w:t>
      </w:r>
    </w:p>
    <w:p w14:paraId="10493B77" w14:textId="7B187168" w:rsidR="003C1D59" w:rsidRDefault="00A37E1F" w:rsidP="003C1D59">
      <w:pPr>
        <w:pStyle w:val="paragraph"/>
        <w:numPr>
          <w:ilvl w:val="0"/>
          <w:numId w:val="25"/>
        </w:numPr>
        <w:spacing w:before="0" w:beforeAutospacing="0" w:after="0" w:afterAutospacing="0"/>
        <w:ind w:left="357" w:hanging="357"/>
        <w:textAlignment w:val="baseline"/>
        <w:rPr>
          <w:rFonts w:ascii="Arial" w:eastAsiaTheme="majorEastAsia" w:hAnsi="Arial" w:cs="Arial"/>
          <w:color w:val="000000" w:themeColor="text1"/>
        </w:rPr>
      </w:pPr>
      <w:r>
        <w:rPr>
          <w:rFonts w:ascii="Arial" w:eastAsiaTheme="majorEastAsia" w:hAnsi="Arial" w:cs="Arial"/>
          <w:color w:val="000000" w:themeColor="text1"/>
        </w:rPr>
        <w:t xml:space="preserve">There are unmet needs around measuring and managing pain </w:t>
      </w:r>
      <w:r w:rsidR="00780628" w:rsidRPr="003E4F8C">
        <w:rPr>
          <w:rFonts w:ascii="Arial" w:eastAsiaTheme="majorEastAsia" w:hAnsi="Arial" w:cs="Arial"/>
          <w:color w:val="000000" w:themeColor="text1"/>
        </w:rPr>
        <w:t>(subjective outcomes</w:t>
      </w:r>
      <w:r>
        <w:rPr>
          <w:rFonts w:ascii="Arial" w:eastAsiaTheme="majorEastAsia" w:hAnsi="Arial" w:cs="Arial"/>
          <w:color w:val="000000" w:themeColor="text1"/>
        </w:rPr>
        <w:t>,</w:t>
      </w:r>
      <w:r w:rsidR="00780628" w:rsidRPr="003E4F8C">
        <w:rPr>
          <w:rFonts w:ascii="Arial" w:eastAsiaTheme="majorEastAsia" w:hAnsi="Arial" w:cs="Arial"/>
          <w:color w:val="000000" w:themeColor="text1"/>
        </w:rPr>
        <w:t xml:space="preserve"> high placebo effects)</w:t>
      </w:r>
      <w:r w:rsidR="004A22D8">
        <w:rPr>
          <w:rFonts w:ascii="Arial" w:eastAsiaTheme="majorEastAsia" w:hAnsi="Arial" w:cs="Arial"/>
          <w:color w:val="000000" w:themeColor="text1"/>
        </w:rPr>
        <w:t>.</w:t>
      </w:r>
    </w:p>
    <w:p w14:paraId="5BA05662" w14:textId="77777777" w:rsidR="003C1D59" w:rsidRDefault="003C1D59" w:rsidP="003C1D59">
      <w:pPr>
        <w:pStyle w:val="paragraph"/>
        <w:spacing w:before="0" w:beforeAutospacing="0" w:after="0" w:afterAutospacing="0"/>
        <w:ind w:left="357"/>
        <w:textAlignment w:val="baseline"/>
        <w:rPr>
          <w:rFonts w:ascii="Arial" w:eastAsiaTheme="majorEastAsia" w:hAnsi="Arial" w:cs="Arial"/>
          <w:color w:val="000000" w:themeColor="text1"/>
        </w:rPr>
      </w:pPr>
    </w:p>
    <w:p w14:paraId="6EC62D02" w14:textId="647AF1EF" w:rsidR="00A31438" w:rsidRPr="003C1D59" w:rsidRDefault="00622497" w:rsidP="003C1D59">
      <w:pPr>
        <w:pStyle w:val="paragraph"/>
        <w:numPr>
          <w:ilvl w:val="0"/>
          <w:numId w:val="25"/>
        </w:numPr>
        <w:spacing w:before="0" w:beforeAutospacing="0" w:after="0" w:afterAutospacing="0"/>
        <w:ind w:left="357" w:hanging="357"/>
        <w:textAlignment w:val="baseline"/>
        <w:rPr>
          <w:rFonts w:ascii="Arial" w:eastAsiaTheme="majorEastAsia" w:hAnsi="Arial" w:cs="Arial"/>
          <w:color w:val="000000" w:themeColor="text1"/>
        </w:rPr>
      </w:pPr>
      <w:r w:rsidRPr="003C1D59">
        <w:rPr>
          <w:rFonts w:ascii="Arial" w:eastAsiaTheme="majorEastAsia" w:hAnsi="Arial" w:cs="Arial"/>
          <w:color w:val="000000" w:themeColor="text1"/>
        </w:rPr>
        <w:t xml:space="preserve">There are </w:t>
      </w:r>
      <w:r w:rsidR="0072266A" w:rsidRPr="003C1D59">
        <w:rPr>
          <w:rFonts w:ascii="Arial" w:eastAsiaTheme="majorEastAsia" w:hAnsi="Arial" w:cs="Arial"/>
          <w:color w:val="000000" w:themeColor="text1"/>
        </w:rPr>
        <w:t>research gaps in a number of areas</w:t>
      </w:r>
    </w:p>
    <w:p w14:paraId="0FF30F70" w14:textId="6135CEB1" w:rsidR="00A31438" w:rsidRDefault="00780628" w:rsidP="00A31438">
      <w:pPr>
        <w:pStyle w:val="paragraph"/>
        <w:numPr>
          <w:ilvl w:val="1"/>
          <w:numId w:val="25"/>
        </w:numPr>
        <w:spacing w:before="0" w:beforeAutospacing="0" w:after="0" w:afterAutospacing="0"/>
        <w:textAlignment w:val="baseline"/>
        <w:rPr>
          <w:rFonts w:ascii="Arial" w:eastAsiaTheme="majorEastAsia" w:hAnsi="Arial" w:cs="Arial"/>
          <w:color w:val="000000" w:themeColor="text1"/>
        </w:rPr>
      </w:pPr>
      <w:r w:rsidRPr="00A31438">
        <w:rPr>
          <w:rFonts w:ascii="Arial" w:eastAsiaTheme="majorEastAsia" w:hAnsi="Arial" w:cs="Arial"/>
          <w:color w:val="000000" w:themeColor="text1"/>
        </w:rPr>
        <w:t xml:space="preserve">research </w:t>
      </w:r>
      <w:r w:rsidR="00044007">
        <w:rPr>
          <w:rFonts w:ascii="Arial" w:eastAsiaTheme="majorEastAsia" w:hAnsi="Arial" w:cs="Arial"/>
          <w:color w:val="000000" w:themeColor="text1"/>
        </w:rPr>
        <w:t xml:space="preserve">into the biological </w:t>
      </w:r>
      <w:r w:rsidRPr="00A31438">
        <w:rPr>
          <w:rFonts w:ascii="Arial" w:eastAsiaTheme="majorEastAsia" w:hAnsi="Arial" w:cs="Arial"/>
          <w:color w:val="000000" w:themeColor="text1"/>
        </w:rPr>
        <w:t>mechanism</w:t>
      </w:r>
      <w:r w:rsidR="00A52E8F">
        <w:rPr>
          <w:rFonts w:ascii="Arial" w:eastAsiaTheme="majorEastAsia" w:hAnsi="Arial" w:cs="Arial"/>
          <w:color w:val="000000" w:themeColor="text1"/>
        </w:rPr>
        <w:t xml:space="preserve">s of </w:t>
      </w:r>
      <w:r w:rsidR="00FA5272">
        <w:rPr>
          <w:rFonts w:ascii="Arial" w:eastAsiaTheme="majorEastAsia" w:hAnsi="Arial" w:cs="Arial"/>
          <w:color w:val="000000" w:themeColor="text1"/>
        </w:rPr>
        <w:t xml:space="preserve">these </w:t>
      </w:r>
      <w:r w:rsidR="00A52E8F">
        <w:rPr>
          <w:rFonts w:ascii="Arial" w:eastAsiaTheme="majorEastAsia" w:hAnsi="Arial" w:cs="Arial"/>
          <w:color w:val="000000" w:themeColor="text1"/>
        </w:rPr>
        <w:t>disease</w:t>
      </w:r>
      <w:r w:rsidR="00EF5C96">
        <w:rPr>
          <w:rFonts w:ascii="Arial" w:eastAsiaTheme="majorEastAsia" w:hAnsi="Arial" w:cs="Arial"/>
          <w:color w:val="000000" w:themeColor="text1"/>
        </w:rPr>
        <w:t>s</w:t>
      </w:r>
    </w:p>
    <w:p w14:paraId="738DE34A" w14:textId="77777777" w:rsidR="00A31438" w:rsidRDefault="00A31438" w:rsidP="00A31438">
      <w:pPr>
        <w:pStyle w:val="paragraph"/>
        <w:numPr>
          <w:ilvl w:val="1"/>
          <w:numId w:val="25"/>
        </w:numPr>
        <w:spacing w:before="0" w:beforeAutospacing="0" w:after="0" w:afterAutospacing="0"/>
        <w:textAlignment w:val="baseline"/>
        <w:rPr>
          <w:rFonts w:ascii="Arial" w:eastAsiaTheme="majorEastAsia" w:hAnsi="Arial" w:cs="Arial"/>
          <w:color w:val="000000" w:themeColor="text1"/>
        </w:rPr>
      </w:pPr>
      <w:r>
        <w:rPr>
          <w:rFonts w:ascii="Arial" w:eastAsiaTheme="majorEastAsia" w:hAnsi="Arial" w:cs="Arial"/>
          <w:color w:val="000000" w:themeColor="text1"/>
        </w:rPr>
        <w:t>p</w:t>
      </w:r>
      <w:r w:rsidR="00780628" w:rsidRPr="00A31438">
        <w:rPr>
          <w:rFonts w:ascii="Arial" w:eastAsiaTheme="majorEastAsia" w:hAnsi="Arial" w:cs="Arial"/>
          <w:color w:val="000000" w:themeColor="text1"/>
        </w:rPr>
        <w:t xml:space="preserve">revention of </w:t>
      </w:r>
      <w:r>
        <w:rPr>
          <w:rFonts w:ascii="Arial" w:eastAsiaTheme="majorEastAsia" w:hAnsi="Arial" w:cs="Arial"/>
          <w:color w:val="000000" w:themeColor="text1"/>
        </w:rPr>
        <w:t>adult inflammatory arthritis</w:t>
      </w:r>
      <w:r w:rsidR="00780628" w:rsidRPr="00A31438">
        <w:rPr>
          <w:rFonts w:ascii="Arial" w:eastAsiaTheme="majorEastAsia" w:hAnsi="Arial" w:cs="Arial"/>
          <w:color w:val="000000" w:themeColor="text1"/>
        </w:rPr>
        <w:t> </w:t>
      </w:r>
    </w:p>
    <w:p w14:paraId="27B238F6" w14:textId="77777777" w:rsidR="001C2511" w:rsidRDefault="00A31438" w:rsidP="001C2511">
      <w:pPr>
        <w:pStyle w:val="paragraph"/>
        <w:numPr>
          <w:ilvl w:val="1"/>
          <w:numId w:val="25"/>
        </w:numPr>
        <w:spacing w:before="0" w:beforeAutospacing="0" w:after="0" w:afterAutospacing="0"/>
        <w:textAlignment w:val="baseline"/>
        <w:rPr>
          <w:rFonts w:ascii="Arial" w:eastAsiaTheme="majorEastAsia" w:hAnsi="Arial" w:cs="Arial"/>
          <w:color w:val="000000" w:themeColor="text1"/>
        </w:rPr>
      </w:pPr>
      <w:r>
        <w:rPr>
          <w:rFonts w:ascii="Arial" w:eastAsiaTheme="majorEastAsia" w:hAnsi="Arial" w:cs="Arial"/>
          <w:color w:val="000000" w:themeColor="text1"/>
        </w:rPr>
        <w:t>h</w:t>
      </w:r>
      <w:r w:rsidR="00780628" w:rsidRPr="00A31438">
        <w:rPr>
          <w:rFonts w:ascii="Arial" w:eastAsiaTheme="majorEastAsia" w:hAnsi="Arial" w:cs="Arial"/>
          <w:color w:val="000000" w:themeColor="text1"/>
        </w:rPr>
        <w:t>olistic care </w:t>
      </w:r>
      <w:r w:rsidR="00A52E8F">
        <w:rPr>
          <w:rFonts w:ascii="Arial" w:eastAsiaTheme="majorEastAsia" w:hAnsi="Arial" w:cs="Arial"/>
          <w:color w:val="000000" w:themeColor="text1"/>
        </w:rPr>
        <w:t xml:space="preserve">and management </w:t>
      </w:r>
      <w:r>
        <w:rPr>
          <w:rFonts w:ascii="Arial" w:eastAsiaTheme="majorEastAsia" w:hAnsi="Arial" w:cs="Arial"/>
          <w:color w:val="000000" w:themeColor="text1"/>
        </w:rPr>
        <w:t>of</w:t>
      </w:r>
      <w:r w:rsidR="00780628" w:rsidRPr="00A31438">
        <w:rPr>
          <w:rFonts w:ascii="Arial" w:eastAsiaTheme="majorEastAsia" w:hAnsi="Arial" w:cs="Arial"/>
          <w:color w:val="000000" w:themeColor="text1"/>
        </w:rPr>
        <w:t> comorbidities</w:t>
      </w:r>
    </w:p>
    <w:p w14:paraId="791C30E6" w14:textId="0D073D52" w:rsidR="00CB079F" w:rsidRPr="001C2511" w:rsidRDefault="001C2511" w:rsidP="001C2511">
      <w:pPr>
        <w:pStyle w:val="paragraph"/>
        <w:numPr>
          <w:ilvl w:val="1"/>
          <w:numId w:val="25"/>
        </w:numPr>
        <w:spacing w:before="0" w:beforeAutospacing="0" w:after="0" w:afterAutospacing="0"/>
        <w:textAlignment w:val="baseline"/>
        <w:rPr>
          <w:rFonts w:ascii="Arial" w:eastAsiaTheme="majorEastAsia" w:hAnsi="Arial" w:cs="Arial"/>
          <w:color w:val="000000" w:themeColor="text1"/>
        </w:rPr>
      </w:pPr>
      <w:r>
        <w:rPr>
          <w:rFonts w:ascii="Arial" w:eastAsiaTheme="majorEastAsia" w:hAnsi="Arial" w:cs="Arial"/>
          <w:color w:val="000000" w:themeColor="text1"/>
        </w:rPr>
        <w:t>s</w:t>
      </w:r>
      <w:r w:rsidR="00CB079F" w:rsidRPr="001C2511">
        <w:rPr>
          <w:rFonts w:ascii="Arial" w:eastAsiaTheme="majorEastAsia" w:hAnsi="Arial" w:cs="Arial"/>
          <w:color w:val="000000" w:themeColor="text1"/>
        </w:rPr>
        <w:t>tratified medicine</w:t>
      </w:r>
      <w:r w:rsidR="003F796A">
        <w:rPr>
          <w:rFonts w:ascii="Arial" w:eastAsiaTheme="majorEastAsia" w:hAnsi="Arial" w:cs="Arial"/>
          <w:color w:val="000000" w:themeColor="text1"/>
        </w:rPr>
        <w:t xml:space="preserve">, </w:t>
      </w:r>
      <w:r w:rsidR="00523D85">
        <w:rPr>
          <w:rFonts w:ascii="Arial" w:eastAsiaTheme="majorEastAsia" w:hAnsi="Arial" w:cs="Arial"/>
          <w:color w:val="000000" w:themeColor="text1"/>
        </w:rPr>
        <w:t>grouping patients based on risk or treatment response</w:t>
      </w:r>
      <w:r w:rsidR="00CB079F" w:rsidRPr="001C2511">
        <w:rPr>
          <w:rFonts w:ascii="Arial" w:eastAsiaTheme="majorEastAsia" w:hAnsi="Arial" w:cs="Arial"/>
          <w:color w:val="000000" w:themeColor="text1"/>
        </w:rPr>
        <w:t xml:space="preserve"> </w:t>
      </w:r>
    </w:p>
    <w:p w14:paraId="228E4A3B" w14:textId="69C83088" w:rsidR="00780628" w:rsidRDefault="00A31438" w:rsidP="00A31438">
      <w:pPr>
        <w:pStyle w:val="paragraph"/>
        <w:numPr>
          <w:ilvl w:val="1"/>
          <w:numId w:val="25"/>
        </w:numPr>
        <w:spacing w:before="0" w:beforeAutospacing="0" w:after="0" w:afterAutospacing="0"/>
        <w:textAlignment w:val="baseline"/>
        <w:rPr>
          <w:rFonts w:ascii="Arial" w:eastAsiaTheme="majorEastAsia" w:hAnsi="Arial" w:cs="Arial"/>
          <w:color w:val="000000" w:themeColor="text1"/>
        </w:rPr>
      </w:pPr>
      <w:r>
        <w:rPr>
          <w:rFonts w:ascii="Arial" w:eastAsiaTheme="majorEastAsia" w:hAnsi="Arial" w:cs="Arial"/>
          <w:color w:val="000000" w:themeColor="text1"/>
        </w:rPr>
        <w:t>e</w:t>
      </w:r>
      <w:r w:rsidR="00780628" w:rsidRPr="00A31438">
        <w:rPr>
          <w:rFonts w:ascii="Arial" w:eastAsiaTheme="majorEastAsia" w:hAnsi="Arial" w:cs="Arial"/>
          <w:color w:val="000000" w:themeColor="text1"/>
        </w:rPr>
        <w:t>vidence for multidisciplinary care</w:t>
      </w:r>
      <w:r w:rsidR="00A52E8F">
        <w:rPr>
          <w:rFonts w:ascii="Arial" w:eastAsiaTheme="majorEastAsia" w:hAnsi="Arial" w:cs="Arial"/>
          <w:color w:val="000000" w:themeColor="text1"/>
        </w:rPr>
        <w:t xml:space="preserve"> </w:t>
      </w:r>
      <w:r w:rsidR="00780628" w:rsidRPr="00A31438">
        <w:rPr>
          <w:rFonts w:ascii="Arial" w:eastAsiaTheme="majorEastAsia" w:hAnsi="Arial" w:cs="Arial"/>
          <w:color w:val="000000" w:themeColor="text1"/>
        </w:rPr>
        <w:t>/ clinics  </w:t>
      </w:r>
    </w:p>
    <w:p w14:paraId="3FFAB5A7" w14:textId="77777777" w:rsidR="00523D85" w:rsidRPr="00A31438" w:rsidRDefault="00523D85" w:rsidP="00523D85">
      <w:pPr>
        <w:pStyle w:val="paragraph"/>
        <w:spacing w:before="0" w:beforeAutospacing="0" w:after="0" w:afterAutospacing="0"/>
        <w:ind w:left="1080"/>
        <w:textAlignment w:val="baseline"/>
        <w:rPr>
          <w:rFonts w:ascii="Arial" w:eastAsiaTheme="majorEastAsia" w:hAnsi="Arial" w:cs="Arial"/>
          <w:color w:val="000000" w:themeColor="text1"/>
        </w:rPr>
      </w:pPr>
    </w:p>
    <w:p w14:paraId="47C28470" w14:textId="0FF13EDA" w:rsidR="00780628" w:rsidRPr="006B6058" w:rsidRDefault="00994493" w:rsidP="00410D94">
      <w:pPr>
        <w:pStyle w:val="paragraph"/>
        <w:numPr>
          <w:ilvl w:val="0"/>
          <w:numId w:val="25"/>
        </w:numPr>
        <w:spacing w:before="0" w:beforeAutospacing="0" w:after="0" w:afterAutospacing="0"/>
        <w:ind w:left="357" w:hanging="357"/>
        <w:textAlignment w:val="baseline"/>
        <w:rPr>
          <w:rFonts w:ascii="Arial" w:eastAsiaTheme="majorEastAsia" w:hAnsi="Arial" w:cs="Arial"/>
          <w:color w:val="000000" w:themeColor="text1"/>
        </w:rPr>
      </w:pPr>
      <w:r w:rsidRPr="006B6058">
        <w:rPr>
          <w:rFonts w:ascii="Arial" w:eastAsiaTheme="majorEastAsia" w:hAnsi="Arial" w:cs="Arial"/>
          <w:color w:val="000000" w:themeColor="text1"/>
        </w:rPr>
        <w:t xml:space="preserve">There are opportunities to </w:t>
      </w:r>
      <w:r w:rsidR="00451514" w:rsidRPr="006B6058">
        <w:rPr>
          <w:rFonts w:ascii="Arial" w:eastAsiaTheme="majorEastAsia" w:hAnsi="Arial" w:cs="Arial"/>
          <w:color w:val="000000" w:themeColor="text1"/>
        </w:rPr>
        <w:t>support translation</w:t>
      </w:r>
      <w:r w:rsidR="006B6058" w:rsidRPr="006B6058">
        <w:rPr>
          <w:rFonts w:ascii="Arial" w:eastAsiaTheme="majorEastAsia" w:hAnsi="Arial" w:cs="Arial"/>
          <w:color w:val="000000" w:themeColor="text1"/>
        </w:rPr>
        <w:t>al development and c</w:t>
      </w:r>
      <w:r w:rsidR="00780628" w:rsidRPr="006B6058">
        <w:rPr>
          <w:rFonts w:ascii="Arial" w:eastAsiaTheme="majorEastAsia" w:hAnsi="Arial" w:cs="Arial"/>
          <w:color w:val="000000" w:themeColor="text1"/>
        </w:rPr>
        <w:t>ommercialisation of biomarkers</w:t>
      </w:r>
      <w:r w:rsidR="00063857">
        <w:rPr>
          <w:rFonts w:ascii="Arial" w:eastAsiaTheme="majorEastAsia" w:hAnsi="Arial" w:cs="Arial"/>
          <w:color w:val="000000" w:themeColor="text1"/>
        </w:rPr>
        <w:t>.</w:t>
      </w:r>
    </w:p>
    <w:p w14:paraId="18FF93DB" w14:textId="5EA4363F" w:rsidR="000426EF" w:rsidRDefault="000426EF" w:rsidP="00063857">
      <w:pPr>
        <w:pStyle w:val="paragraph"/>
        <w:spacing w:before="0" w:beforeAutospacing="0" w:after="0" w:afterAutospacing="0"/>
        <w:textAlignment w:val="baseline"/>
        <w:rPr>
          <w:rFonts w:ascii="Arial" w:eastAsiaTheme="majorEastAsia" w:hAnsi="Arial" w:cs="Arial"/>
          <w:color w:val="000000" w:themeColor="text1"/>
        </w:rPr>
      </w:pPr>
    </w:p>
    <w:p w14:paraId="5CC200B4" w14:textId="77777777" w:rsidR="006B6058" w:rsidRPr="00EB6018" w:rsidRDefault="006B6058" w:rsidP="00063857">
      <w:pPr>
        <w:pStyle w:val="paragraph"/>
        <w:spacing w:before="0" w:beforeAutospacing="0" w:after="0" w:afterAutospacing="0"/>
        <w:textAlignment w:val="baseline"/>
        <w:rPr>
          <w:rFonts w:ascii="Arial" w:eastAsiaTheme="majorEastAsia" w:hAnsi="Arial" w:cs="Arial"/>
          <w:color w:val="000000" w:themeColor="text1"/>
        </w:rPr>
      </w:pPr>
    </w:p>
    <w:p w14:paraId="13391D60" w14:textId="186076D4" w:rsidR="00780628" w:rsidRDefault="00780628" w:rsidP="000426EF">
      <w:pPr>
        <w:pStyle w:val="paragraph"/>
        <w:spacing w:before="0" w:beforeAutospacing="0" w:after="0" w:afterAutospacing="0"/>
        <w:textAlignment w:val="baseline"/>
        <w:rPr>
          <w:rFonts w:ascii="Arial" w:eastAsiaTheme="majorEastAsia" w:hAnsi="Arial" w:cs="Arial"/>
          <w:b/>
          <w:bCs/>
          <w:color w:val="000000" w:themeColor="text1"/>
        </w:rPr>
      </w:pPr>
      <w:r w:rsidRPr="000426EF">
        <w:rPr>
          <w:rFonts w:ascii="Arial" w:eastAsiaTheme="majorEastAsia" w:hAnsi="Arial" w:cs="Arial"/>
          <w:b/>
          <w:bCs/>
          <w:color w:val="000000" w:themeColor="text1"/>
        </w:rPr>
        <w:t xml:space="preserve">Priority </w:t>
      </w:r>
      <w:r w:rsidR="00523D85">
        <w:rPr>
          <w:rFonts w:ascii="Arial" w:eastAsiaTheme="majorEastAsia" w:hAnsi="Arial" w:cs="Arial"/>
          <w:b/>
          <w:bCs/>
          <w:color w:val="000000" w:themeColor="text1"/>
        </w:rPr>
        <w:t>research a</w:t>
      </w:r>
      <w:r w:rsidRPr="000426EF">
        <w:rPr>
          <w:rFonts w:ascii="Arial" w:eastAsiaTheme="majorEastAsia" w:hAnsi="Arial" w:cs="Arial"/>
          <w:b/>
          <w:bCs/>
          <w:color w:val="000000" w:themeColor="text1"/>
        </w:rPr>
        <w:t>reas:</w:t>
      </w:r>
    </w:p>
    <w:p w14:paraId="39394A6F" w14:textId="77777777" w:rsidR="000426EF" w:rsidRPr="000426EF" w:rsidRDefault="000426EF" w:rsidP="000426EF">
      <w:pPr>
        <w:pStyle w:val="paragraph"/>
        <w:spacing w:before="0" w:beforeAutospacing="0" w:after="0" w:afterAutospacing="0"/>
        <w:textAlignment w:val="baseline"/>
        <w:rPr>
          <w:rFonts w:ascii="Arial" w:eastAsiaTheme="majorEastAsia" w:hAnsi="Arial" w:cs="Arial"/>
          <w:b/>
          <w:bCs/>
          <w:color w:val="000000" w:themeColor="text1"/>
        </w:rPr>
      </w:pPr>
    </w:p>
    <w:p w14:paraId="1128B77B" w14:textId="4324CAE6" w:rsidR="00780628" w:rsidRPr="003E4F8C" w:rsidRDefault="00780628" w:rsidP="00410D94">
      <w:pPr>
        <w:pStyle w:val="paragraph"/>
        <w:numPr>
          <w:ilvl w:val="0"/>
          <w:numId w:val="25"/>
        </w:numPr>
        <w:spacing w:before="0" w:beforeAutospacing="0" w:after="0" w:afterAutospacing="0"/>
        <w:ind w:left="357" w:hanging="357"/>
        <w:textAlignment w:val="baseline"/>
        <w:rPr>
          <w:rFonts w:ascii="Arial" w:eastAsiaTheme="majorEastAsia" w:hAnsi="Arial" w:cs="Arial"/>
          <w:color w:val="000000" w:themeColor="text1"/>
        </w:rPr>
      </w:pPr>
      <w:r w:rsidRPr="003E4F8C">
        <w:rPr>
          <w:rFonts w:ascii="Arial" w:eastAsiaTheme="majorEastAsia" w:hAnsi="Arial" w:cs="Arial"/>
          <w:color w:val="000000" w:themeColor="text1"/>
        </w:rPr>
        <w:t>Fatigue </w:t>
      </w:r>
      <w:r w:rsidR="008D201E">
        <w:rPr>
          <w:rFonts w:ascii="Arial" w:eastAsiaTheme="majorEastAsia" w:hAnsi="Arial" w:cs="Arial"/>
          <w:color w:val="000000" w:themeColor="text1"/>
        </w:rPr>
        <w:t xml:space="preserve">understanding and management </w:t>
      </w:r>
      <w:r w:rsidR="005A6EEC">
        <w:rPr>
          <w:rFonts w:ascii="Arial" w:eastAsiaTheme="majorEastAsia" w:hAnsi="Arial" w:cs="Arial"/>
          <w:color w:val="000000" w:themeColor="text1"/>
        </w:rPr>
        <w:t>is a cross cutting theme</w:t>
      </w:r>
      <w:r w:rsidR="007A7D37">
        <w:rPr>
          <w:rFonts w:ascii="Arial" w:eastAsiaTheme="majorEastAsia" w:hAnsi="Arial" w:cs="Arial"/>
          <w:color w:val="000000" w:themeColor="text1"/>
        </w:rPr>
        <w:t xml:space="preserve"> across </w:t>
      </w:r>
      <w:r w:rsidR="008328D5">
        <w:rPr>
          <w:rFonts w:ascii="Arial" w:eastAsiaTheme="majorEastAsia" w:hAnsi="Arial" w:cs="Arial"/>
          <w:color w:val="000000" w:themeColor="text1"/>
        </w:rPr>
        <w:t xml:space="preserve">these disease </w:t>
      </w:r>
    </w:p>
    <w:p w14:paraId="1A0627F8" w14:textId="77777777" w:rsidR="008D201E" w:rsidRPr="003E4F8C" w:rsidRDefault="00780628" w:rsidP="008D201E">
      <w:pPr>
        <w:pStyle w:val="paragraph"/>
        <w:numPr>
          <w:ilvl w:val="0"/>
          <w:numId w:val="25"/>
        </w:numPr>
        <w:spacing w:before="0" w:beforeAutospacing="0" w:after="0" w:afterAutospacing="0"/>
        <w:ind w:left="357" w:hanging="357"/>
        <w:textAlignment w:val="baseline"/>
        <w:rPr>
          <w:rFonts w:ascii="Arial" w:eastAsiaTheme="majorEastAsia" w:hAnsi="Arial" w:cs="Arial"/>
          <w:color w:val="000000" w:themeColor="text1"/>
        </w:rPr>
      </w:pPr>
      <w:r w:rsidRPr="003E4F8C">
        <w:rPr>
          <w:rFonts w:ascii="Arial" w:eastAsiaTheme="majorEastAsia" w:hAnsi="Arial" w:cs="Arial"/>
          <w:color w:val="000000" w:themeColor="text1"/>
        </w:rPr>
        <w:t>Pain </w:t>
      </w:r>
      <w:r w:rsidR="008D201E">
        <w:rPr>
          <w:rFonts w:ascii="Arial" w:eastAsiaTheme="majorEastAsia" w:hAnsi="Arial" w:cs="Arial"/>
          <w:color w:val="000000" w:themeColor="text1"/>
        </w:rPr>
        <w:t xml:space="preserve">understanding and management is a cross cutting theme across these disease </w:t>
      </w:r>
    </w:p>
    <w:p w14:paraId="27164D55" w14:textId="4249DF3C" w:rsidR="00780628" w:rsidRPr="003E4F8C" w:rsidRDefault="009A5DAA" w:rsidP="00410D94">
      <w:pPr>
        <w:pStyle w:val="paragraph"/>
        <w:numPr>
          <w:ilvl w:val="0"/>
          <w:numId w:val="25"/>
        </w:numPr>
        <w:spacing w:before="0" w:beforeAutospacing="0" w:after="0" w:afterAutospacing="0"/>
        <w:ind w:left="357" w:hanging="357"/>
        <w:textAlignment w:val="baseline"/>
        <w:rPr>
          <w:rFonts w:ascii="Arial" w:eastAsiaTheme="majorEastAsia" w:hAnsi="Arial" w:cs="Arial"/>
          <w:color w:val="000000" w:themeColor="text1"/>
        </w:rPr>
      </w:pPr>
      <w:r>
        <w:rPr>
          <w:rFonts w:ascii="Arial" w:eastAsiaTheme="majorEastAsia" w:hAnsi="Arial" w:cs="Arial"/>
          <w:color w:val="000000" w:themeColor="text1"/>
        </w:rPr>
        <w:t>Influence of d</w:t>
      </w:r>
      <w:r w:rsidR="00780628" w:rsidRPr="003E4F8C">
        <w:rPr>
          <w:rFonts w:ascii="Arial" w:eastAsiaTheme="majorEastAsia" w:hAnsi="Arial" w:cs="Arial"/>
          <w:color w:val="000000" w:themeColor="text1"/>
        </w:rPr>
        <w:t>iet</w:t>
      </w:r>
      <w:r w:rsidR="006A2779">
        <w:rPr>
          <w:rFonts w:ascii="Arial" w:eastAsiaTheme="majorEastAsia" w:hAnsi="Arial" w:cs="Arial"/>
          <w:color w:val="000000" w:themeColor="text1"/>
        </w:rPr>
        <w:t xml:space="preserve"> </w:t>
      </w:r>
      <w:r>
        <w:rPr>
          <w:rFonts w:ascii="Arial" w:eastAsiaTheme="majorEastAsia" w:hAnsi="Arial" w:cs="Arial"/>
          <w:color w:val="000000" w:themeColor="text1"/>
        </w:rPr>
        <w:t xml:space="preserve">and </w:t>
      </w:r>
      <w:r w:rsidR="00780628" w:rsidRPr="003E4F8C">
        <w:rPr>
          <w:rFonts w:ascii="Arial" w:eastAsiaTheme="majorEastAsia" w:hAnsi="Arial" w:cs="Arial"/>
          <w:color w:val="000000" w:themeColor="text1"/>
        </w:rPr>
        <w:t>lifestyle </w:t>
      </w:r>
      <w:r>
        <w:rPr>
          <w:rFonts w:ascii="Arial" w:eastAsiaTheme="majorEastAsia" w:hAnsi="Arial" w:cs="Arial"/>
          <w:color w:val="000000" w:themeColor="text1"/>
        </w:rPr>
        <w:t>factors on disease development and progression</w:t>
      </w:r>
    </w:p>
    <w:p w14:paraId="1DA189A7" w14:textId="2C9862BA" w:rsidR="00780628" w:rsidRPr="003E4F8C" w:rsidRDefault="00452B08" w:rsidP="00410D94">
      <w:pPr>
        <w:pStyle w:val="paragraph"/>
        <w:numPr>
          <w:ilvl w:val="0"/>
          <w:numId w:val="25"/>
        </w:numPr>
        <w:spacing w:before="0" w:beforeAutospacing="0" w:after="0" w:afterAutospacing="0"/>
        <w:ind w:left="357" w:hanging="357"/>
        <w:textAlignment w:val="baseline"/>
        <w:rPr>
          <w:rFonts w:ascii="Arial" w:eastAsiaTheme="majorEastAsia" w:hAnsi="Arial" w:cs="Arial"/>
          <w:color w:val="000000" w:themeColor="text1"/>
        </w:rPr>
      </w:pPr>
      <w:r>
        <w:rPr>
          <w:rFonts w:ascii="Arial" w:eastAsiaTheme="majorEastAsia" w:hAnsi="Arial" w:cs="Arial"/>
          <w:color w:val="000000" w:themeColor="text1"/>
        </w:rPr>
        <w:t xml:space="preserve">Various aspects around </w:t>
      </w:r>
      <w:r w:rsidR="00C52694">
        <w:rPr>
          <w:rFonts w:ascii="Arial" w:eastAsiaTheme="majorEastAsia" w:hAnsi="Arial" w:cs="Arial"/>
          <w:color w:val="000000" w:themeColor="text1"/>
        </w:rPr>
        <w:t xml:space="preserve">periods of increased </w:t>
      </w:r>
      <w:r>
        <w:rPr>
          <w:rFonts w:ascii="Arial" w:eastAsiaTheme="majorEastAsia" w:hAnsi="Arial" w:cs="Arial"/>
          <w:color w:val="000000" w:themeColor="text1"/>
        </w:rPr>
        <w:t xml:space="preserve">disease activity (flares) </w:t>
      </w:r>
    </w:p>
    <w:p w14:paraId="6795D447" w14:textId="57C06F2B" w:rsidR="00B75A14" w:rsidRPr="006A2779" w:rsidRDefault="00D965E1" w:rsidP="006A2779">
      <w:pPr>
        <w:pStyle w:val="paragraph"/>
        <w:numPr>
          <w:ilvl w:val="0"/>
          <w:numId w:val="25"/>
        </w:numPr>
        <w:spacing w:before="0" w:beforeAutospacing="0" w:after="0" w:afterAutospacing="0"/>
        <w:ind w:left="357" w:hanging="357"/>
        <w:textAlignment w:val="baseline"/>
        <w:rPr>
          <w:rFonts w:ascii="Arial" w:eastAsiaTheme="majorEastAsia" w:hAnsi="Arial" w:cs="Arial"/>
          <w:color w:val="000000" w:themeColor="text1"/>
        </w:rPr>
      </w:pPr>
      <w:r>
        <w:rPr>
          <w:rFonts w:ascii="Arial" w:eastAsiaTheme="majorEastAsia" w:hAnsi="Arial" w:cs="Arial"/>
          <w:color w:val="000000" w:themeColor="text1"/>
        </w:rPr>
        <w:t xml:space="preserve">Various questions around </w:t>
      </w:r>
      <w:r w:rsidR="00E13F03">
        <w:rPr>
          <w:rFonts w:ascii="Arial" w:eastAsiaTheme="majorEastAsia" w:hAnsi="Arial" w:cs="Arial"/>
          <w:color w:val="000000" w:themeColor="text1"/>
        </w:rPr>
        <w:t xml:space="preserve">risk and management of </w:t>
      </w:r>
      <w:r w:rsidR="007B5401">
        <w:rPr>
          <w:rFonts w:ascii="Arial" w:eastAsiaTheme="majorEastAsia" w:hAnsi="Arial" w:cs="Arial"/>
          <w:color w:val="000000" w:themeColor="text1"/>
        </w:rPr>
        <w:t>other health condition</w:t>
      </w:r>
      <w:r w:rsidR="008D201E">
        <w:rPr>
          <w:rFonts w:ascii="Arial" w:eastAsiaTheme="majorEastAsia" w:hAnsi="Arial" w:cs="Arial"/>
          <w:color w:val="000000" w:themeColor="text1"/>
        </w:rPr>
        <w:t>s</w:t>
      </w:r>
      <w:r w:rsidR="007B5401">
        <w:rPr>
          <w:rFonts w:ascii="Arial" w:eastAsiaTheme="majorEastAsia" w:hAnsi="Arial" w:cs="Arial"/>
          <w:color w:val="000000" w:themeColor="text1"/>
        </w:rPr>
        <w:t xml:space="preserve"> (</w:t>
      </w:r>
      <w:r w:rsidR="00780628" w:rsidRPr="003E4F8C">
        <w:rPr>
          <w:rFonts w:ascii="Arial" w:eastAsiaTheme="majorEastAsia" w:hAnsi="Arial" w:cs="Arial"/>
          <w:color w:val="000000" w:themeColor="text1"/>
        </w:rPr>
        <w:t>Comorbidities</w:t>
      </w:r>
      <w:r w:rsidR="007B5401">
        <w:rPr>
          <w:rFonts w:ascii="Arial" w:eastAsiaTheme="majorEastAsia" w:hAnsi="Arial" w:cs="Arial"/>
          <w:color w:val="000000" w:themeColor="text1"/>
        </w:rPr>
        <w:t>)</w:t>
      </w:r>
    </w:p>
    <w:p w14:paraId="2C40E1EC" w14:textId="45CB6407" w:rsidR="00F34EB1" w:rsidRDefault="00F34EB1" w:rsidP="00AA4F6E">
      <w:pPr>
        <w:pStyle w:val="paragraph"/>
        <w:spacing w:before="0" w:beforeAutospacing="0" w:after="0" w:afterAutospacing="0"/>
        <w:textAlignment w:val="baseline"/>
        <w:rPr>
          <w:rFonts w:eastAsiaTheme="majorEastAsia" w:cs="Arial"/>
          <w:color w:val="000000" w:themeColor="text1"/>
        </w:rPr>
      </w:pPr>
      <w:r w:rsidRPr="00410D94">
        <w:rPr>
          <w:rFonts w:ascii="Arial" w:eastAsiaTheme="majorEastAsia" w:hAnsi="Arial" w:cs="Arial"/>
          <w:color w:val="000000" w:themeColor="text1"/>
        </w:rPr>
        <w:br w:type="page"/>
      </w:r>
      <w:r w:rsidR="0006748C" w:rsidRPr="005D1355">
        <w:rPr>
          <w:rFonts w:ascii="Versus Arthritis Display" w:eastAsiaTheme="majorEastAsia" w:hAnsi="Versus Arthritis Display" w:cs="Arial"/>
          <w:noProof/>
          <w:color w:val="000000" w:themeColor="text1"/>
          <w:sz w:val="56"/>
          <w:szCs w:val="56"/>
        </w:rPr>
        <w:lastRenderedPageBreak/>
        <mc:AlternateContent>
          <mc:Choice Requires="wps">
            <w:drawing>
              <wp:anchor distT="45720" distB="45720" distL="114300" distR="114300" simplePos="0" relativeHeight="251660291" behindDoc="1" locked="0" layoutInCell="1" allowOverlap="1" wp14:anchorId="356DCADF" wp14:editId="0617B2CC">
                <wp:simplePos x="0" y="0"/>
                <wp:positionH relativeFrom="margin">
                  <wp:posOffset>19050</wp:posOffset>
                </wp:positionH>
                <wp:positionV relativeFrom="paragraph">
                  <wp:posOffset>1555750</wp:posOffset>
                </wp:positionV>
                <wp:extent cx="6819265" cy="661035"/>
                <wp:effectExtent l="0" t="0" r="19685"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265" cy="661035"/>
                        </a:xfrm>
                        <a:prstGeom prst="rect">
                          <a:avLst/>
                        </a:prstGeom>
                        <a:solidFill>
                          <a:srgbClr val="FFFFFF"/>
                        </a:solidFill>
                        <a:ln w="9525">
                          <a:solidFill>
                            <a:srgbClr val="000000"/>
                          </a:solidFill>
                          <a:miter lim="800000"/>
                          <a:headEnd/>
                          <a:tailEnd/>
                        </a:ln>
                      </wps:spPr>
                      <wps:txbx>
                        <w:txbxContent>
                          <w:p w14:paraId="6A99D77E" w14:textId="522152A5" w:rsidR="0006748C" w:rsidRDefault="0006748C" w:rsidP="0006748C">
                            <w:pPr>
                              <w:pStyle w:val="paragraph"/>
                              <w:spacing w:before="0" w:beforeAutospacing="0" w:after="0" w:afterAutospacing="0"/>
                              <w:textAlignment w:val="baseline"/>
                              <w:rPr>
                                <w:rStyle w:val="normaltextrun"/>
                                <w:rFonts w:ascii="Arial" w:hAnsi="Arial" w:cs="Arial"/>
                              </w:rPr>
                            </w:pPr>
                            <w:r w:rsidRPr="00751FF5">
                              <w:rPr>
                                <w:rStyle w:val="normaltextrun"/>
                                <w:rFonts w:ascii="Arial" w:hAnsi="Arial" w:cs="Arial"/>
                              </w:rPr>
                              <w:t xml:space="preserve">Active across all disease areas of the adult </w:t>
                            </w:r>
                            <w:r>
                              <w:rPr>
                                <w:rStyle w:val="normaltextrun"/>
                                <w:rFonts w:ascii="Arial" w:hAnsi="Arial" w:cs="Arial"/>
                              </w:rPr>
                              <w:t xml:space="preserve">advisory </w:t>
                            </w:r>
                            <w:r w:rsidRPr="00751FF5">
                              <w:rPr>
                                <w:rStyle w:val="normaltextrun"/>
                                <w:rFonts w:ascii="Arial" w:hAnsi="Arial" w:cs="Arial"/>
                              </w:rPr>
                              <w:t xml:space="preserve">groups, </w:t>
                            </w:r>
                            <w:r w:rsidRPr="008F166E">
                              <w:rPr>
                                <w:rStyle w:val="normaltextrun"/>
                                <w:rFonts w:ascii="Arial" w:hAnsi="Arial" w:cs="Arial"/>
                                <w:b/>
                                <w:bCs/>
                              </w:rPr>
                              <w:t>topic specific groups</w:t>
                            </w:r>
                            <w:r w:rsidRPr="00751FF5">
                              <w:rPr>
                                <w:rStyle w:val="normaltextrun"/>
                                <w:rFonts w:ascii="Arial" w:hAnsi="Arial" w:cs="Arial"/>
                              </w:rPr>
                              <w:t xml:space="preserve"> operate in sub groupings of diseases.</w:t>
                            </w:r>
                          </w:p>
                          <w:p w14:paraId="757B8AFB" w14:textId="70ED9413" w:rsidR="00081BBD" w:rsidRPr="00640E83" w:rsidRDefault="00640E83" w:rsidP="00640E83">
                            <w:pPr>
                              <w:shd w:val="clear" w:color="auto" w:fill="FFFFFF"/>
                              <w:spacing w:after="0" w:line="240" w:lineRule="auto"/>
                              <w:rPr>
                                <w:rFonts w:eastAsia="Times New Roman" w:cs="Arial"/>
                                <w:szCs w:val="24"/>
                                <w:lang w:eastAsia="en-GB"/>
                              </w:rPr>
                            </w:pPr>
                            <w:r>
                              <w:rPr>
                                <w:rFonts w:eastAsia="Times New Roman" w:cs="Arial"/>
                                <w:szCs w:val="24"/>
                                <w:lang w:eastAsia="en-GB"/>
                              </w:rPr>
                              <w:t>W</w:t>
                            </w:r>
                            <w:r w:rsidR="00081BBD" w:rsidRPr="00751FF5">
                              <w:rPr>
                                <w:rFonts w:eastAsia="Times New Roman" w:cs="Arial"/>
                                <w:szCs w:val="24"/>
                                <w:lang w:eastAsia="en-GB"/>
                              </w:rPr>
                              <w:t xml:space="preserve">orks in partnership with </w:t>
                            </w:r>
                            <w:r w:rsidR="00081BBD" w:rsidRPr="007D3524">
                              <w:rPr>
                                <w:rFonts w:eastAsia="Times New Roman" w:cs="Arial"/>
                                <w:szCs w:val="24"/>
                                <w:lang w:eastAsia="en-GB"/>
                              </w:rPr>
                              <w:t>the </w:t>
                            </w:r>
                            <w:hyperlink r:id="rId19" w:tgtFrame="_blank" w:tooltip="https://www.nihr.ac.uk/explore-nihr/support/clinical-research-network.htm (opens in a new window)" w:history="1">
                              <w:r w:rsidR="00081BBD" w:rsidRPr="007D3524">
                                <w:rPr>
                                  <w:rFonts w:eastAsia="Times New Roman" w:cs="Arial"/>
                                  <w:szCs w:val="24"/>
                                  <w:lang w:eastAsia="en-GB"/>
                                </w:rPr>
                                <w:t>National Institute of Health Research’s</w:t>
                              </w:r>
                            </w:hyperlink>
                            <w:r w:rsidR="00081BBD" w:rsidRPr="00751FF5">
                              <w:rPr>
                                <w:rFonts w:eastAsia="Times New Roman" w:cs="Arial"/>
                                <w:szCs w:val="24"/>
                                <w:lang w:eastAsia="en-GB"/>
                              </w:rPr>
                              <w:t> </w:t>
                            </w:r>
                            <w:r>
                              <w:rPr>
                                <w:rFonts w:eastAsia="Times New Roman" w:cs="Arial"/>
                                <w:szCs w:val="24"/>
                                <w:lang w:eastAsia="en-GB"/>
                              </w:rPr>
                              <w:t>c</w:t>
                            </w:r>
                            <w:r w:rsidR="00081BBD">
                              <w:rPr>
                                <w:rFonts w:eastAsia="Times New Roman" w:cs="Arial"/>
                                <w:szCs w:val="24"/>
                                <w:lang w:eastAsia="en-GB"/>
                              </w:rPr>
                              <w:t>l</w:t>
                            </w:r>
                            <w:r w:rsidR="00081BBD" w:rsidRPr="00751FF5">
                              <w:rPr>
                                <w:rFonts w:eastAsia="Times New Roman" w:cs="Arial"/>
                                <w:szCs w:val="24"/>
                                <w:lang w:eastAsia="en-GB"/>
                              </w:rPr>
                              <w:t xml:space="preserve">inical </w:t>
                            </w:r>
                            <w:r>
                              <w:rPr>
                                <w:rFonts w:eastAsia="Times New Roman" w:cs="Arial"/>
                                <w:szCs w:val="24"/>
                                <w:lang w:eastAsia="en-GB"/>
                              </w:rPr>
                              <w:t>r</w:t>
                            </w:r>
                            <w:r w:rsidR="00081BBD" w:rsidRPr="00751FF5">
                              <w:rPr>
                                <w:rFonts w:eastAsia="Times New Roman" w:cs="Arial"/>
                                <w:szCs w:val="24"/>
                                <w:lang w:eastAsia="en-GB"/>
                              </w:rPr>
                              <w:t xml:space="preserve">esearch </w:t>
                            </w:r>
                            <w:r>
                              <w:rPr>
                                <w:rFonts w:eastAsia="Times New Roman" w:cs="Arial"/>
                                <w:szCs w:val="24"/>
                                <w:lang w:eastAsia="en-GB"/>
                              </w:rPr>
                              <w:t>n</w:t>
                            </w:r>
                            <w:r w:rsidR="00081BBD" w:rsidRPr="00751FF5">
                              <w:rPr>
                                <w:rFonts w:eastAsia="Times New Roman" w:cs="Arial"/>
                                <w:szCs w:val="24"/>
                                <w:lang w:eastAsia="en-GB"/>
                              </w:rPr>
                              <w:t>etwork.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DCADF" id="_x0000_s1029" type="#_x0000_t202" style="position:absolute;margin-left:1.5pt;margin-top:122.5pt;width:536.95pt;height:52.05pt;z-index:-2516561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4IQFgIAACYEAAAOAAAAZHJzL2Uyb0RvYy54bWysU81u2zAMvg/YOwi6L7bTJEuMOEWXLsOA&#10;7gdo9wCyLMfCZFGTlNjZ05eS3TTrtsswHQRSpD6SH8n1dd8qchTWSdAFzSYpJUJzqKTeF/Tbw+7N&#10;k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">
                <v:textbox>
                  <w:txbxContent>
                    <w:p w14:paraId="6A99D77E" w14:textId="522152A5" w:rsidR="0006748C" w:rsidRDefault="0006748C" w:rsidP="0006748C">
                      <w:pPr>
                        <w:pStyle w:val="paragraph"/>
                        <w:spacing w:before="0" w:beforeAutospacing="0" w:after="0" w:afterAutospacing="0"/>
                        <w:textAlignment w:val="baseline"/>
                        <w:rPr>
                          <w:rStyle w:val="normaltextrun"/>
                          <w:rFonts w:ascii="Arial" w:hAnsi="Arial" w:cs="Arial"/>
                        </w:rPr>
                      </w:pPr>
                      <w:r w:rsidRPr="00751FF5">
                        <w:rPr>
                          <w:rStyle w:val="normaltextrun"/>
                          <w:rFonts w:ascii="Arial" w:hAnsi="Arial" w:cs="Arial"/>
                        </w:rPr>
                        <w:t xml:space="preserve">Active across all disease areas of the adult </w:t>
                      </w:r>
                      <w:r>
                        <w:rPr>
                          <w:rStyle w:val="normaltextrun"/>
                          <w:rFonts w:ascii="Arial" w:hAnsi="Arial" w:cs="Arial"/>
                        </w:rPr>
                        <w:t xml:space="preserve">advisory </w:t>
                      </w:r>
                      <w:r w:rsidRPr="00751FF5">
                        <w:rPr>
                          <w:rStyle w:val="normaltextrun"/>
                          <w:rFonts w:ascii="Arial" w:hAnsi="Arial" w:cs="Arial"/>
                        </w:rPr>
                        <w:t xml:space="preserve">groups, </w:t>
                      </w:r>
                      <w:r w:rsidRPr="008F166E">
                        <w:rPr>
                          <w:rStyle w:val="normaltextrun"/>
                          <w:rFonts w:ascii="Arial" w:hAnsi="Arial" w:cs="Arial"/>
                          <w:b/>
                          <w:bCs/>
                        </w:rPr>
                        <w:t>topic specific groups</w:t>
                      </w:r>
                      <w:r w:rsidRPr="00751FF5">
                        <w:rPr>
                          <w:rStyle w:val="normaltextrun"/>
                          <w:rFonts w:ascii="Arial" w:hAnsi="Arial" w:cs="Arial"/>
                        </w:rPr>
                        <w:t xml:space="preserve"> operate in sub groupings of diseases.</w:t>
                      </w:r>
                    </w:p>
                    <w:p w14:paraId="757B8AFB" w14:textId="70ED9413" w:rsidR="00081BBD" w:rsidRPr="00640E83" w:rsidRDefault="00640E83" w:rsidP="00640E83">
                      <w:pPr>
                        <w:shd w:val="clear" w:color="auto" w:fill="FFFFFF"/>
                        <w:spacing w:after="0" w:line="240" w:lineRule="auto"/>
                        <w:rPr>
                          <w:rFonts w:eastAsia="Times New Roman" w:cs="Arial"/>
                          <w:szCs w:val="24"/>
                          <w:lang w:eastAsia="en-GB"/>
                        </w:rPr>
                      </w:pPr>
                      <w:r>
                        <w:rPr>
                          <w:rFonts w:eastAsia="Times New Roman" w:cs="Arial"/>
                          <w:szCs w:val="24"/>
                          <w:lang w:eastAsia="en-GB"/>
                        </w:rPr>
                        <w:t>W</w:t>
                      </w:r>
                      <w:r w:rsidR="00081BBD" w:rsidRPr="00751FF5">
                        <w:rPr>
                          <w:rFonts w:eastAsia="Times New Roman" w:cs="Arial"/>
                          <w:szCs w:val="24"/>
                          <w:lang w:eastAsia="en-GB"/>
                        </w:rPr>
                        <w:t xml:space="preserve">orks in partnership with </w:t>
                      </w:r>
                      <w:r w:rsidR="00081BBD" w:rsidRPr="007D3524">
                        <w:rPr>
                          <w:rFonts w:eastAsia="Times New Roman" w:cs="Arial"/>
                          <w:szCs w:val="24"/>
                          <w:lang w:eastAsia="en-GB"/>
                        </w:rPr>
                        <w:t>the </w:t>
                      </w:r>
                      <w:hyperlink r:id="rId20" w:tgtFrame="_blank" w:tooltip="https://www.nihr.ac.uk/explore-nihr/support/clinical-research-network.htm (opens in a new window)" w:history="1">
                        <w:r w:rsidR="00081BBD" w:rsidRPr="007D3524">
                          <w:rPr>
                            <w:rFonts w:eastAsia="Times New Roman" w:cs="Arial"/>
                            <w:szCs w:val="24"/>
                            <w:lang w:eastAsia="en-GB"/>
                          </w:rPr>
                          <w:t>National Institute of Health Research’s</w:t>
                        </w:r>
                      </w:hyperlink>
                      <w:r w:rsidR="00081BBD" w:rsidRPr="00751FF5">
                        <w:rPr>
                          <w:rFonts w:eastAsia="Times New Roman" w:cs="Arial"/>
                          <w:szCs w:val="24"/>
                          <w:lang w:eastAsia="en-GB"/>
                        </w:rPr>
                        <w:t> </w:t>
                      </w:r>
                      <w:r>
                        <w:rPr>
                          <w:rFonts w:eastAsia="Times New Roman" w:cs="Arial"/>
                          <w:szCs w:val="24"/>
                          <w:lang w:eastAsia="en-GB"/>
                        </w:rPr>
                        <w:t>c</w:t>
                      </w:r>
                      <w:r w:rsidR="00081BBD">
                        <w:rPr>
                          <w:rFonts w:eastAsia="Times New Roman" w:cs="Arial"/>
                          <w:szCs w:val="24"/>
                          <w:lang w:eastAsia="en-GB"/>
                        </w:rPr>
                        <w:t>l</w:t>
                      </w:r>
                      <w:r w:rsidR="00081BBD" w:rsidRPr="00751FF5">
                        <w:rPr>
                          <w:rFonts w:eastAsia="Times New Roman" w:cs="Arial"/>
                          <w:szCs w:val="24"/>
                          <w:lang w:eastAsia="en-GB"/>
                        </w:rPr>
                        <w:t xml:space="preserve">inical </w:t>
                      </w:r>
                      <w:r>
                        <w:rPr>
                          <w:rFonts w:eastAsia="Times New Roman" w:cs="Arial"/>
                          <w:szCs w:val="24"/>
                          <w:lang w:eastAsia="en-GB"/>
                        </w:rPr>
                        <w:t>r</w:t>
                      </w:r>
                      <w:r w:rsidR="00081BBD" w:rsidRPr="00751FF5">
                        <w:rPr>
                          <w:rFonts w:eastAsia="Times New Roman" w:cs="Arial"/>
                          <w:szCs w:val="24"/>
                          <w:lang w:eastAsia="en-GB"/>
                        </w:rPr>
                        <w:t xml:space="preserve">esearch </w:t>
                      </w:r>
                      <w:r>
                        <w:rPr>
                          <w:rFonts w:eastAsia="Times New Roman" w:cs="Arial"/>
                          <w:szCs w:val="24"/>
                          <w:lang w:eastAsia="en-GB"/>
                        </w:rPr>
                        <w:t>n</w:t>
                      </w:r>
                      <w:r w:rsidR="00081BBD" w:rsidRPr="00751FF5">
                        <w:rPr>
                          <w:rFonts w:eastAsia="Times New Roman" w:cs="Arial"/>
                          <w:szCs w:val="24"/>
                          <w:lang w:eastAsia="en-GB"/>
                        </w:rPr>
                        <w:t>etwork.</w:t>
                      </w:r>
                    </w:p>
                  </w:txbxContent>
                </v:textbox>
                <w10:wrap type="square" anchorx="margin"/>
              </v:shape>
            </w:pict>
          </mc:Fallback>
        </mc:AlternateContent>
      </w:r>
      <w:r w:rsidR="00257A94">
        <w:rPr>
          <w:noProof/>
        </w:rPr>
        <w:drawing>
          <wp:inline distT="0" distB="0" distL="0" distR="0" wp14:anchorId="2388EEFF" wp14:editId="446A7F4C">
            <wp:extent cx="6840855" cy="1349375"/>
            <wp:effectExtent l="0" t="0" r="0" b="0"/>
            <wp:docPr id="2" name="Picture 2" descr="A picture containing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qr code&#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40855" cy="1349375"/>
                    </a:xfrm>
                    <a:prstGeom prst="rect">
                      <a:avLst/>
                    </a:prstGeom>
                    <a:noFill/>
                    <a:ln>
                      <a:noFill/>
                    </a:ln>
                  </pic:spPr>
                </pic:pic>
              </a:graphicData>
            </a:graphic>
          </wp:inline>
        </w:drawing>
      </w:r>
    </w:p>
    <w:p w14:paraId="26C944F3" w14:textId="77777777" w:rsidR="004E5814" w:rsidRDefault="004E5814" w:rsidP="004E5814">
      <w:pPr>
        <w:spacing w:after="0" w:line="240" w:lineRule="auto"/>
        <w:rPr>
          <w:rFonts w:eastAsiaTheme="majorEastAsia" w:cs="Arial"/>
          <w:color w:val="000000" w:themeColor="text1"/>
          <w:szCs w:val="24"/>
          <w:lang w:eastAsia="en-GB"/>
        </w:rPr>
      </w:pPr>
    </w:p>
    <w:tbl>
      <w:tblPr>
        <w:tblStyle w:val="TableGrid"/>
        <w:tblW w:w="5000" w:type="pct"/>
        <w:tblLook w:val="04A0" w:firstRow="1" w:lastRow="0" w:firstColumn="1" w:lastColumn="0" w:noHBand="0" w:noVBand="1"/>
      </w:tblPr>
      <w:tblGrid>
        <w:gridCol w:w="1490"/>
        <w:gridCol w:w="1821"/>
        <w:gridCol w:w="7452"/>
      </w:tblGrid>
      <w:tr w:rsidR="0006748C" w14:paraId="6E79C596" w14:textId="77777777" w:rsidTr="003A09CE">
        <w:trPr>
          <w:cnfStyle w:val="100000000000" w:firstRow="1" w:lastRow="0" w:firstColumn="0" w:lastColumn="0" w:oddVBand="0" w:evenVBand="0" w:oddHBand="0" w:evenHBand="0" w:firstRowFirstColumn="0" w:firstRowLastColumn="0" w:lastRowFirstColumn="0" w:lastRowLastColumn="0"/>
        </w:trPr>
        <w:tc>
          <w:tcPr>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37A53C"/>
          </w:tcPr>
          <w:p w14:paraId="5CA2D95E" w14:textId="066AD77E" w:rsidR="0006748C" w:rsidRPr="002F14A4" w:rsidRDefault="0006748C" w:rsidP="003A09CE">
            <w:r>
              <w:t xml:space="preserve">Section </w:t>
            </w:r>
            <w:r w:rsidRPr="002F14A4">
              <w:t>Version and Change Control</w:t>
            </w:r>
          </w:p>
        </w:tc>
      </w:tr>
      <w:tr w:rsidR="0006748C" w14:paraId="37B37AFC" w14:textId="77777777" w:rsidTr="003A09CE">
        <w:tc>
          <w:tcPr>
            <w:tcW w:w="692" w:type="pct"/>
            <w:shd w:val="clear" w:color="auto" w:fill="37A53C"/>
          </w:tcPr>
          <w:p w14:paraId="509DEE8C" w14:textId="77777777" w:rsidR="0006748C" w:rsidRPr="00DC0081" w:rsidRDefault="0006748C" w:rsidP="003A09CE">
            <w:pPr>
              <w:rPr>
                <w:b/>
                <w:bCs/>
                <w:color w:val="FFFFFF" w:themeColor="background1"/>
              </w:rPr>
            </w:pPr>
            <w:r w:rsidRPr="00DC0081">
              <w:rPr>
                <w:b/>
                <w:bCs/>
                <w:color w:val="FFFFFF" w:themeColor="background1"/>
              </w:rPr>
              <w:t>Date</w:t>
            </w:r>
          </w:p>
        </w:tc>
        <w:tc>
          <w:tcPr>
            <w:tcW w:w="846" w:type="pct"/>
            <w:shd w:val="clear" w:color="auto" w:fill="37A53C"/>
          </w:tcPr>
          <w:p w14:paraId="55D54FCB" w14:textId="77777777" w:rsidR="0006748C" w:rsidRPr="00DC0081" w:rsidRDefault="0006748C" w:rsidP="003A09CE">
            <w:pPr>
              <w:rPr>
                <w:b/>
                <w:bCs/>
                <w:color w:val="FFFFFF" w:themeColor="background1"/>
              </w:rPr>
            </w:pPr>
            <w:r w:rsidRPr="00DC0081">
              <w:rPr>
                <w:b/>
                <w:bCs/>
                <w:color w:val="FFFFFF" w:themeColor="background1"/>
              </w:rPr>
              <w:t>Version</w:t>
            </w:r>
          </w:p>
        </w:tc>
        <w:tc>
          <w:tcPr>
            <w:tcW w:w="3462" w:type="pct"/>
            <w:shd w:val="clear" w:color="auto" w:fill="37A53C"/>
          </w:tcPr>
          <w:p w14:paraId="7362FDE7" w14:textId="50484F2D" w:rsidR="0006748C" w:rsidRPr="00DC0081" w:rsidRDefault="0006748C" w:rsidP="003A09CE">
            <w:pPr>
              <w:rPr>
                <w:b/>
                <w:bCs/>
                <w:color w:val="FFFFFF" w:themeColor="background1"/>
              </w:rPr>
            </w:pPr>
            <w:r w:rsidRPr="00DC0081">
              <w:rPr>
                <w:b/>
                <w:bCs/>
                <w:color w:val="FFFFFF" w:themeColor="background1"/>
              </w:rPr>
              <w:t>Change</w:t>
            </w:r>
          </w:p>
        </w:tc>
      </w:tr>
      <w:tr w:rsidR="0006748C" w14:paraId="02271E70" w14:textId="77777777" w:rsidTr="003A09CE">
        <w:tc>
          <w:tcPr>
            <w:tcW w:w="692" w:type="pct"/>
          </w:tcPr>
          <w:p w14:paraId="7B81D6F5" w14:textId="77777777" w:rsidR="0006748C" w:rsidRDefault="0006748C" w:rsidP="003A09CE">
            <w:r>
              <w:t>Sept 2021</w:t>
            </w:r>
          </w:p>
        </w:tc>
        <w:tc>
          <w:tcPr>
            <w:tcW w:w="846" w:type="pct"/>
          </w:tcPr>
          <w:p w14:paraId="3F2064CC" w14:textId="77777777" w:rsidR="0006748C" w:rsidRDefault="0006748C" w:rsidP="003A09CE">
            <w:r>
              <w:t>1.0</w:t>
            </w:r>
          </w:p>
        </w:tc>
        <w:tc>
          <w:tcPr>
            <w:tcW w:w="3462" w:type="pct"/>
          </w:tcPr>
          <w:p w14:paraId="58C7C03F" w14:textId="07D502C3" w:rsidR="0006748C" w:rsidRDefault="0006748C" w:rsidP="003A09CE">
            <w:r>
              <w:t>Creation of version 1</w:t>
            </w:r>
            <w:r w:rsidR="00FF7631">
              <w:t xml:space="preserve"> </w:t>
            </w:r>
            <w:r w:rsidR="00410D94">
              <w:t>[</w:t>
            </w:r>
            <w:r w:rsidR="00201104">
              <w:t xml:space="preserve">group perspectives and </w:t>
            </w:r>
            <w:r w:rsidR="00410D94">
              <w:t>2020 prioritisation exercise]</w:t>
            </w:r>
          </w:p>
        </w:tc>
      </w:tr>
      <w:tr w:rsidR="0006748C" w14:paraId="0E74A0E5" w14:textId="77777777" w:rsidTr="003A09CE">
        <w:tc>
          <w:tcPr>
            <w:tcW w:w="692" w:type="pct"/>
          </w:tcPr>
          <w:p w14:paraId="31C7513B" w14:textId="3982FA76" w:rsidR="0006748C" w:rsidRDefault="001F5E5A" w:rsidP="003A09CE">
            <w:pPr>
              <w:rPr>
                <w:rFonts w:eastAsia="SimSun" w:cs="Arial"/>
                <w:szCs w:val="24"/>
              </w:rPr>
            </w:pPr>
            <w:r>
              <w:rPr>
                <w:rFonts w:eastAsia="SimSun" w:cs="Arial"/>
                <w:szCs w:val="24"/>
              </w:rPr>
              <w:t>June 2023</w:t>
            </w:r>
          </w:p>
        </w:tc>
        <w:tc>
          <w:tcPr>
            <w:tcW w:w="846" w:type="pct"/>
          </w:tcPr>
          <w:p w14:paraId="46841429" w14:textId="7796FE5D" w:rsidR="0006748C" w:rsidRDefault="00931443" w:rsidP="003A09CE">
            <w:pPr>
              <w:rPr>
                <w:rFonts w:eastAsia="SimSun" w:cs="Arial"/>
                <w:szCs w:val="24"/>
              </w:rPr>
            </w:pPr>
            <w:r>
              <w:rPr>
                <w:rFonts w:eastAsia="SimSun" w:cs="Arial"/>
                <w:szCs w:val="24"/>
              </w:rPr>
              <w:t>2.1</w:t>
            </w:r>
          </w:p>
        </w:tc>
        <w:tc>
          <w:tcPr>
            <w:tcW w:w="3462" w:type="pct"/>
          </w:tcPr>
          <w:p w14:paraId="54063D90" w14:textId="7B671679" w:rsidR="0006748C" w:rsidRDefault="006B0FA1" w:rsidP="003A09CE">
            <w:pPr>
              <w:rPr>
                <w:rFonts w:eastAsia="SimSun" w:cs="Arial"/>
                <w:szCs w:val="24"/>
              </w:rPr>
            </w:pPr>
            <w:r>
              <w:rPr>
                <w:rFonts w:eastAsia="SimSun" w:cs="Arial"/>
                <w:szCs w:val="24"/>
              </w:rPr>
              <w:t>Update including 2022 publication of the Group prioritisation exercise</w:t>
            </w:r>
            <w:r w:rsidR="0018448A">
              <w:rPr>
                <w:rFonts w:eastAsia="SimSun" w:cs="Arial"/>
                <w:szCs w:val="24"/>
              </w:rPr>
              <w:t>.</w:t>
            </w:r>
          </w:p>
        </w:tc>
      </w:tr>
    </w:tbl>
    <w:p w14:paraId="2B4D3407" w14:textId="77777777" w:rsidR="0006748C" w:rsidRPr="00751FF5" w:rsidRDefault="0006748C" w:rsidP="0006748C">
      <w:pPr>
        <w:shd w:val="clear" w:color="auto" w:fill="FFFFFF"/>
        <w:spacing w:after="0" w:line="240" w:lineRule="auto"/>
        <w:rPr>
          <w:rFonts w:ascii="Times New Roman" w:eastAsia="Times New Roman" w:hAnsi="Times New Roman" w:cs="Times New Roman"/>
          <w:szCs w:val="24"/>
          <w:lang w:eastAsia="en-GB"/>
        </w:rPr>
      </w:pPr>
    </w:p>
    <w:p w14:paraId="4BD1CB48" w14:textId="1307FF67" w:rsidR="0006748C" w:rsidRPr="00751FF5" w:rsidRDefault="0006748C" w:rsidP="0006748C">
      <w:pPr>
        <w:shd w:val="clear" w:color="auto" w:fill="FFFFFF"/>
        <w:spacing w:after="0" w:line="240" w:lineRule="auto"/>
        <w:rPr>
          <w:rFonts w:eastAsia="Times New Roman" w:cs="Arial"/>
          <w:szCs w:val="24"/>
          <w:lang w:eastAsia="en-GB"/>
        </w:rPr>
      </w:pPr>
      <w:r w:rsidRPr="00751FF5">
        <w:rPr>
          <w:rFonts w:eastAsia="Times New Roman" w:cs="Arial"/>
          <w:szCs w:val="24"/>
          <w:lang w:eastAsia="en-GB"/>
        </w:rPr>
        <w:t>Paediatric rheumatology refers to the study of rheumatic diseases in children and young people. Rheumatic diseases include conditions that cause pain and swelling in joints, such as arthritis. In children and young people, the most common form of arthritis is known as </w:t>
      </w:r>
      <w:hyperlink r:id="rId22" w:tooltip="Juvenile idiopathic arthritis" w:history="1">
        <w:r w:rsidRPr="00751FF5">
          <w:rPr>
            <w:rFonts w:eastAsia="Times New Roman" w:cs="Arial"/>
            <w:szCs w:val="24"/>
            <w:lang w:eastAsia="en-GB"/>
          </w:rPr>
          <w:t xml:space="preserve">Juvenile </w:t>
        </w:r>
        <w:r w:rsidR="002D6C2F">
          <w:rPr>
            <w:rFonts w:eastAsia="Times New Roman" w:cs="Arial"/>
            <w:szCs w:val="24"/>
            <w:lang w:eastAsia="en-GB"/>
          </w:rPr>
          <w:t>I</w:t>
        </w:r>
        <w:r w:rsidRPr="00751FF5">
          <w:rPr>
            <w:rFonts w:eastAsia="Times New Roman" w:cs="Arial"/>
            <w:szCs w:val="24"/>
            <w:lang w:eastAsia="en-GB"/>
          </w:rPr>
          <w:t xml:space="preserve">diopathic </w:t>
        </w:r>
        <w:r w:rsidR="002D6C2F">
          <w:rPr>
            <w:rFonts w:eastAsia="Times New Roman" w:cs="Arial"/>
            <w:szCs w:val="24"/>
            <w:lang w:eastAsia="en-GB"/>
          </w:rPr>
          <w:t>A</w:t>
        </w:r>
        <w:r w:rsidRPr="00751FF5">
          <w:rPr>
            <w:rFonts w:eastAsia="Times New Roman" w:cs="Arial"/>
            <w:szCs w:val="24"/>
            <w:lang w:eastAsia="en-GB"/>
          </w:rPr>
          <w:t>rthritis</w:t>
        </w:r>
      </w:hyperlink>
      <w:r w:rsidRPr="00751FF5">
        <w:rPr>
          <w:rFonts w:eastAsia="Times New Roman" w:cs="Arial"/>
          <w:szCs w:val="24"/>
          <w:lang w:eastAsia="en-GB"/>
        </w:rPr>
        <w:t xml:space="preserve">. </w:t>
      </w:r>
      <w:r w:rsidR="002D6C2F" w:rsidRPr="00751FF5">
        <w:rPr>
          <w:rFonts w:eastAsia="Times New Roman" w:cs="Arial"/>
          <w:szCs w:val="24"/>
          <w:lang w:eastAsia="en-GB"/>
        </w:rPr>
        <w:t xml:space="preserve">1 in every 1,000 young people in the UK has arthritis. </w:t>
      </w:r>
      <w:r w:rsidR="002D6C2F">
        <w:rPr>
          <w:rFonts w:eastAsia="Times New Roman" w:cs="Arial"/>
          <w:szCs w:val="24"/>
          <w:lang w:eastAsia="en-GB"/>
        </w:rPr>
        <w:t xml:space="preserve"> </w:t>
      </w:r>
      <w:r w:rsidRPr="00751FF5">
        <w:rPr>
          <w:rFonts w:eastAsia="Times New Roman" w:cs="Arial"/>
          <w:szCs w:val="24"/>
          <w:lang w:eastAsia="en-GB"/>
        </w:rPr>
        <w:t xml:space="preserve">Arthritis </w:t>
      </w:r>
      <w:r w:rsidR="00F662F5">
        <w:rPr>
          <w:rFonts w:eastAsia="Times New Roman" w:cs="Arial"/>
          <w:szCs w:val="24"/>
          <w:lang w:eastAsia="en-GB"/>
        </w:rPr>
        <w:t xml:space="preserve">and rheumatic conditions </w:t>
      </w:r>
      <w:r w:rsidR="008125B7">
        <w:rPr>
          <w:rFonts w:eastAsia="Times New Roman" w:cs="Arial"/>
          <w:szCs w:val="24"/>
          <w:lang w:eastAsia="en-GB"/>
        </w:rPr>
        <w:t xml:space="preserve">in children and </w:t>
      </w:r>
      <w:r w:rsidRPr="00751FF5">
        <w:rPr>
          <w:rFonts w:eastAsia="Times New Roman" w:cs="Arial"/>
          <w:szCs w:val="24"/>
          <w:lang w:eastAsia="en-GB"/>
        </w:rPr>
        <w:t xml:space="preserve">young people can be complex. </w:t>
      </w:r>
      <w:r w:rsidR="008125B7">
        <w:rPr>
          <w:rFonts w:eastAsia="Times New Roman" w:cs="Arial"/>
          <w:szCs w:val="24"/>
          <w:lang w:eastAsia="en-GB"/>
        </w:rPr>
        <w:t>S</w:t>
      </w:r>
      <w:r w:rsidRPr="00751FF5">
        <w:rPr>
          <w:rFonts w:eastAsia="Times New Roman" w:cs="Arial"/>
          <w:szCs w:val="24"/>
          <w:lang w:eastAsia="en-GB"/>
        </w:rPr>
        <w:t xml:space="preserve">everity </w:t>
      </w:r>
      <w:r w:rsidR="008125B7">
        <w:rPr>
          <w:rFonts w:eastAsia="Times New Roman" w:cs="Arial"/>
          <w:szCs w:val="24"/>
          <w:lang w:eastAsia="en-GB"/>
        </w:rPr>
        <w:t xml:space="preserve">and impact </w:t>
      </w:r>
      <w:r w:rsidR="00712FE2" w:rsidRPr="00751FF5">
        <w:rPr>
          <w:rFonts w:eastAsia="Times New Roman" w:cs="Arial"/>
          <w:szCs w:val="24"/>
          <w:lang w:eastAsia="en-GB"/>
        </w:rPr>
        <w:t>vary</w:t>
      </w:r>
      <w:r w:rsidRPr="00751FF5">
        <w:rPr>
          <w:rFonts w:eastAsia="Times New Roman" w:cs="Arial"/>
          <w:szCs w:val="24"/>
          <w:lang w:eastAsia="en-GB"/>
        </w:rPr>
        <w:t xml:space="preserve"> from one person to another, and symptoms can alter greatly from day to day. The experience of growing up with arthritis can have a negative impact on all aspects of a young person’s development.  </w:t>
      </w:r>
    </w:p>
    <w:p w14:paraId="7273DAA6" w14:textId="77777777" w:rsidR="00FF7631" w:rsidRPr="00751FF5" w:rsidRDefault="00FF7631" w:rsidP="0006748C">
      <w:pPr>
        <w:shd w:val="clear" w:color="auto" w:fill="FFFFFF"/>
        <w:spacing w:after="0" w:line="240" w:lineRule="auto"/>
        <w:rPr>
          <w:rStyle w:val="normaltextrun"/>
          <w:b/>
          <w:bCs/>
          <w:position w:val="-1"/>
          <w:szCs w:val="24"/>
          <w:lang w:val="en-US"/>
        </w:rPr>
      </w:pPr>
    </w:p>
    <w:p w14:paraId="5461C482" w14:textId="0D8697D5" w:rsidR="0006748C" w:rsidRDefault="0006748C" w:rsidP="00FF7631">
      <w:pPr>
        <w:shd w:val="clear" w:color="auto" w:fill="FFFFFF"/>
        <w:spacing w:after="0" w:line="240" w:lineRule="auto"/>
        <w:rPr>
          <w:rStyle w:val="normaltextrun"/>
          <w:b/>
          <w:bCs/>
          <w:position w:val="-1"/>
          <w:szCs w:val="24"/>
          <w:lang w:val="en-US"/>
        </w:rPr>
      </w:pPr>
      <w:r w:rsidRPr="00751FF5">
        <w:rPr>
          <w:rStyle w:val="normaltextrun"/>
          <w:b/>
          <w:bCs/>
          <w:position w:val="-1"/>
          <w:szCs w:val="24"/>
          <w:lang w:val="en-US"/>
        </w:rPr>
        <w:t>Gaps and Opportunities:</w:t>
      </w:r>
    </w:p>
    <w:p w14:paraId="5EA9CE34" w14:textId="0DEB4E3B" w:rsidR="00D84B72" w:rsidRPr="002D310C" w:rsidRDefault="006B59A3" w:rsidP="00D84B72">
      <w:pPr>
        <w:pStyle w:val="paragraph"/>
        <w:spacing w:after="0"/>
        <w:textAlignment w:val="baseline"/>
        <w:rPr>
          <w:rFonts w:ascii="Arial" w:hAnsi="Arial" w:cs="Arial"/>
        </w:rPr>
      </w:pPr>
      <w:r>
        <w:rPr>
          <w:rFonts w:ascii="Arial" w:eastAsiaTheme="majorEastAsia" w:hAnsi="Arial" w:cs="Arial"/>
        </w:rPr>
        <w:t>T</w:t>
      </w:r>
      <w:r w:rsidR="00D84B72">
        <w:rPr>
          <w:rFonts w:ascii="Arial" w:eastAsiaTheme="majorEastAsia" w:hAnsi="Arial" w:cs="Arial"/>
        </w:rPr>
        <w:t>he Royal College of Paediatrics and Child Health</w:t>
      </w:r>
      <w:r w:rsidR="00D84B72" w:rsidRPr="006C7027">
        <w:rPr>
          <w:rFonts w:ascii="Arial" w:eastAsiaTheme="majorEastAsia" w:hAnsi="Arial" w:cs="Arial"/>
        </w:rPr>
        <w:t xml:space="preserve"> calls for a continued focus and coordinated effort to promote child health research.</w:t>
      </w:r>
      <w:r w:rsidR="00D84B72">
        <w:rPr>
          <w:rFonts w:ascii="Arial" w:eastAsiaTheme="majorEastAsia" w:hAnsi="Arial" w:cs="Arial"/>
        </w:rPr>
        <w:t xml:space="preserve">  </w:t>
      </w:r>
      <w:hyperlink r:id="rId23" w:history="1">
        <w:r w:rsidR="00D84B72" w:rsidRPr="002D310C">
          <w:rPr>
            <w:rFonts w:ascii="Arial" w:eastAsiaTheme="majorEastAsia" w:hAnsi="Arial" w:cs="Arial"/>
            <w:color w:val="0000FF"/>
            <w:u w:val="single"/>
          </w:rPr>
          <w:t>Turning the tide - five years on (2018) | RCPCH</w:t>
        </w:r>
      </w:hyperlink>
    </w:p>
    <w:p w14:paraId="5A6EF32C" w14:textId="1F8BF821" w:rsidR="00FA364D" w:rsidRPr="00814B45" w:rsidRDefault="00814B45" w:rsidP="00814B45">
      <w:pPr>
        <w:pStyle w:val="paragraph"/>
        <w:numPr>
          <w:ilvl w:val="0"/>
          <w:numId w:val="24"/>
        </w:numPr>
        <w:spacing w:before="0" w:beforeAutospacing="0" w:after="0" w:afterAutospacing="0"/>
        <w:textAlignment w:val="baseline"/>
        <w:rPr>
          <w:rFonts w:ascii="Arial" w:eastAsiaTheme="majorEastAsia" w:hAnsi="Arial" w:cs="Arial"/>
          <w:color w:val="000000" w:themeColor="text1"/>
        </w:rPr>
      </w:pPr>
      <w:r w:rsidRPr="00751FF5">
        <w:rPr>
          <w:rFonts w:ascii="Arial" w:eastAsiaTheme="majorEastAsia" w:hAnsi="Arial" w:cs="Arial"/>
        </w:rPr>
        <w:t xml:space="preserve">The UK has a </w:t>
      </w:r>
      <w:r w:rsidRPr="00CB52C0">
        <w:rPr>
          <w:rFonts w:ascii="Arial" w:eastAsiaTheme="majorEastAsia" w:hAnsi="Arial" w:cs="Arial"/>
          <w:color w:val="000000" w:themeColor="text1"/>
        </w:rPr>
        <w:t>highly collaborative, though small, community</w:t>
      </w:r>
      <w:r>
        <w:rPr>
          <w:rFonts w:ascii="Arial" w:eastAsiaTheme="majorEastAsia" w:hAnsi="Arial" w:cs="Arial"/>
          <w:color w:val="000000" w:themeColor="text1"/>
        </w:rPr>
        <w:t xml:space="preserve"> and has </w:t>
      </w:r>
      <w:r w:rsidR="00FA364D" w:rsidRPr="00814B45">
        <w:rPr>
          <w:rFonts w:ascii="Arial" w:eastAsiaTheme="majorEastAsia" w:hAnsi="Arial" w:cs="Arial"/>
          <w:color w:val="000000" w:themeColor="text1"/>
        </w:rPr>
        <w:t xml:space="preserve">established itself as a pivotal country in trial design and delivery of </w:t>
      </w:r>
      <w:r w:rsidR="00712FE2" w:rsidRPr="00814B45">
        <w:rPr>
          <w:rFonts w:ascii="Arial" w:eastAsiaTheme="majorEastAsia" w:hAnsi="Arial" w:cs="Arial"/>
          <w:color w:val="000000" w:themeColor="text1"/>
        </w:rPr>
        <w:t>investigator-initiated</w:t>
      </w:r>
      <w:r w:rsidR="00FA364D" w:rsidRPr="00814B45">
        <w:rPr>
          <w:rFonts w:ascii="Arial" w:eastAsiaTheme="majorEastAsia" w:hAnsi="Arial" w:cs="Arial"/>
          <w:color w:val="000000" w:themeColor="text1"/>
        </w:rPr>
        <w:t xml:space="preserve"> studies with input from industry.</w:t>
      </w:r>
    </w:p>
    <w:p w14:paraId="1BA9D70E" w14:textId="77777777" w:rsidR="002F4E07" w:rsidRDefault="0006748C" w:rsidP="002F4E07">
      <w:pPr>
        <w:pStyle w:val="paragraph"/>
        <w:numPr>
          <w:ilvl w:val="0"/>
          <w:numId w:val="24"/>
        </w:numPr>
        <w:spacing w:before="0" w:beforeAutospacing="0" w:after="0" w:afterAutospacing="0"/>
        <w:ind w:left="357" w:hanging="357"/>
        <w:textAlignment w:val="baseline"/>
        <w:rPr>
          <w:rFonts w:ascii="Arial" w:eastAsiaTheme="majorEastAsia" w:hAnsi="Arial" w:cs="Arial"/>
          <w:color w:val="000000" w:themeColor="text1"/>
        </w:rPr>
      </w:pPr>
      <w:r w:rsidRPr="00CB52C0">
        <w:rPr>
          <w:rFonts w:ascii="Arial" w:eastAsiaTheme="majorEastAsia" w:hAnsi="Arial" w:cs="Arial"/>
          <w:color w:val="000000" w:themeColor="text1"/>
        </w:rPr>
        <w:t>Attracting new paediatric researchers within an intense clinical care environment is a threat to the area and paediatric academics are dwindling</w:t>
      </w:r>
      <w:r w:rsidR="002F4E07">
        <w:rPr>
          <w:rFonts w:ascii="Arial" w:eastAsiaTheme="majorEastAsia" w:hAnsi="Arial" w:cs="Arial"/>
          <w:color w:val="000000" w:themeColor="text1"/>
        </w:rPr>
        <w:t xml:space="preserve"> in number</w:t>
      </w:r>
      <w:r w:rsidRPr="00CB52C0">
        <w:rPr>
          <w:rFonts w:ascii="Arial" w:eastAsiaTheme="majorEastAsia" w:hAnsi="Arial" w:cs="Arial"/>
          <w:color w:val="000000" w:themeColor="text1"/>
        </w:rPr>
        <w:t xml:space="preserve">. </w:t>
      </w:r>
    </w:p>
    <w:p w14:paraId="6BD20F22" w14:textId="71711E71" w:rsidR="0006748C" w:rsidRPr="002F4E07" w:rsidRDefault="0006748C" w:rsidP="002F4E07">
      <w:pPr>
        <w:pStyle w:val="paragraph"/>
        <w:spacing w:before="0" w:beforeAutospacing="0" w:after="0" w:afterAutospacing="0"/>
        <w:textAlignment w:val="baseline"/>
        <w:rPr>
          <w:rFonts w:ascii="Arial" w:eastAsiaTheme="majorEastAsia" w:hAnsi="Arial" w:cs="Arial"/>
          <w:color w:val="000000" w:themeColor="text1"/>
        </w:rPr>
      </w:pPr>
      <w:r w:rsidRPr="002F4E07">
        <w:rPr>
          <w:rFonts w:ascii="Arial" w:eastAsiaTheme="majorEastAsia" w:hAnsi="Arial" w:cs="Arial"/>
          <w:color w:val="000000" w:themeColor="text1"/>
        </w:rPr>
        <w:t>​</w:t>
      </w:r>
    </w:p>
    <w:p w14:paraId="12E8845E" w14:textId="62EC7BAB" w:rsidR="00036A95" w:rsidRPr="00D72C29" w:rsidRDefault="00D72C29" w:rsidP="002F4E07">
      <w:pPr>
        <w:pStyle w:val="paragraph"/>
        <w:numPr>
          <w:ilvl w:val="0"/>
          <w:numId w:val="24"/>
        </w:numPr>
        <w:spacing w:before="0" w:beforeAutospacing="0" w:after="0" w:afterAutospacing="0"/>
        <w:ind w:left="357" w:hanging="357"/>
        <w:textAlignment w:val="baseline"/>
        <w:rPr>
          <w:rFonts w:ascii="Arial" w:eastAsiaTheme="majorEastAsia" w:hAnsi="Arial" w:cs="Arial"/>
          <w:color w:val="000000" w:themeColor="text1"/>
        </w:rPr>
      </w:pPr>
      <w:r w:rsidRPr="00D72C29">
        <w:rPr>
          <w:rFonts w:ascii="Arial" w:eastAsiaTheme="majorEastAsia" w:hAnsi="Arial" w:cs="Arial"/>
          <w:color w:val="000000" w:themeColor="text1"/>
        </w:rPr>
        <w:t>There are s</w:t>
      </w:r>
      <w:r w:rsidR="00036A95" w:rsidRPr="00D72C29">
        <w:rPr>
          <w:rFonts w:ascii="Arial" w:eastAsiaTheme="majorEastAsia" w:hAnsi="Arial" w:cs="Arial"/>
          <w:color w:val="000000" w:themeColor="text1"/>
        </w:rPr>
        <w:t>pecific issues around transition from paediatric to adult services and difficulties accessing research which spans this divide</w:t>
      </w:r>
    </w:p>
    <w:p w14:paraId="2E0DBA03" w14:textId="2782D893" w:rsidR="003C5705" w:rsidRPr="00FA364D" w:rsidRDefault="003C5705" w:rsidP="0006748C">
      <w:pPr>
        <w:pStyle w:val="paragraph"/>
        <w:numPr>
          <w:ilvl w:val="0"/>
          <w:numId w:val="24"/>
        </w:numPr>
        <w:textAlignment w:val="baseline"/>
        <w:rPr>
          <w:rFonts w:ascii="Arial" w:eastAsiaTheme="majorEastAsia" w:hAnsi="Arial" w:cs="Arial"/>
          <w:color w:val="000000" w:themeColor="text1"/>
        </w:rPr>
      </w:pPr>
      <w:r w:rsidRPr="00A44D4A">
        <w:rPr>
          <w:rFonts w:ascii="Arial" w:eastAsiaTheme="majorEastAsia" w:hAnsi="Arial" w:cs="Arial"/>
          <w:color w:val="000000" w:themeColor="text1"/>
        </w:rPr>
        <w:t>By prioritising research which facilitates early diagnosis and age-appropriate treatments, there is the opportunity to limit the damage and impact of disease for both the child and the adult they become.</w:t>
      </w:r>
    </w:p>
    <w:p w14:paraId="5EC86F43" w14:textId="79D1C256" w:rsidR="00FA364D" w:rsidRPr="003E4517" w:rsidRDefault="00B440D5" w:rsidP="003E4517">
      <w:pPr>
        <w:pStyle w:val="paragraph"/>
        <w:numPr>
          <w:ilvl w:val="0"/>
          <w:numId w:val="24"/>
        </w:numPr>
        <w:textAlignment w:val="baseline"/>
        <w:rPr>
          <w:rFonts w:ascii="Arial" w:eastAsiaTheme="majorEastAsia" w:hAnsi="Arial" w:cs="Arial"/>
          <w:color w:val="000000" w:themeColor="text1"/>
        </w:rPr>
      </w:pPr>
      <w:r w:rsidRPr="00FA364D">
        <w:rPr>
          <w:rFonts w:ascii="Arial" w:eastAsiaTheme="majorEastAsia" w:hAnsi="Arial" w:cs="Arial"/>
          <w:color w:val="000000" w:themeColor="text1"/>
        </w:rPr>
        <w:t>Study of rare diseases in children might lead to breakthrough in management of adult rheumatic diseases.</w:t>
      </w:r>
    </w:p>
    <w:p w14:paraId="1CF689B4" w14:textId="49A93C05" w:rsidR="00600B4F" w:rsidRDefault="00600B4F" w:rsidP="00062E6F">
      <w:pPr>
        <w:shd w:val="clear" w:color="auto" w:fill="FFFFFF"/>
        <w:spacing w:after="0" w:line="240" w:lineRule="auto"/>
        <w:rPr>
          <w:rStyle w:val="normaltextrun"/>
          <w:b/>
          <w:bCs/>
          <w:position w:val="-1"/>
          <w:lang w:val="en-US"/>
        </w:rPr>
      </w:pPr>
      <w:r w:rsidRPr="00600B4F">
        <w:rPr>
          <w:rStyle w:val="normaltextrun"/>
          <w:b/>
          <w:bCs/>
          <w:position w:val="-1"/>
          <w:lang w:val="en-US"/>
        </w:rPr>
        <w:t>Research prioriti</w:t>
      </w:r>
      <w:r>
        <w:rPr>
          <w:rStyle w:val="normaltextrun"/>
          <w:b/>
          <w:bCs/>
          <w:position w:val="-1"/>
          <w:lang w:val="en-US"/>
        </w:rPr>
        <w:t>s</w:t>
      </w:r>
      <w:r w:rsidRPr="00600B4F">
        <w:rPr>
          <w:rStyle w:val="normaltextrun"/>
          <w:b/>
          <w:bCs/>
          <w:position w:val="-1"/>
          <w:lang w:val="en-US"/>
        </w:rPr>
        <w:t>ation 2020</w:t>
      </w:r>
      <w:r>
        <w:rPr>
          <w:rStyle w:val="normaltextrun"/>
          <w:b/>
          <w:bCs/>
          <w:position w:val="-1"/>
          <w:lang w:val="en-US"/>
        </w:rPr>
        <w:t>:</w:t>
      </w:r>
    </w:p>
    <w:p w14:paraId="7C706D4B" w14:textId="77777777" w:rsidR="00E97DF4" w:rsidRPr="00600B4F" w:rsidRDefault="00E97DF4" w:rsidP="00062E6F">
      <w:pPr>
        <w:shd w:val="clear" w:color="auto" w:fill="FFFFFF"/>
        <w:spacing w:after="0" w:line="240" w:lineRule="auto"/>
        <w:rPr>
          <w:rStyle w:val="normaltextrun"/>
          <w:b/>
          <w:bCs/>
          <w:position w:val="-1"/>
          <w:lang w:val="en-US"/>
        </w:rPr>
      </w:pPr>
    </w:p>
    <w:p w14:paraId="20206682" w14:textId="2E1AEB59" w:rsidR="0006748C" w:rsidRDefault="0006748C" w:rsidP="00062E6F">
      <w:pPr>
        <w:shd w:val="clear" w:color="auto" w:fill="FFFFFF"/>
        <w:spacing w:after="0" w:line="240" w:lineRule="auto"/>
        <w:rPr>
          <w:rFonts w:eastAsia="Times New Roman"/>
          <w:szCs w:val="24"/>
          <w:lang w:eastAsia="en-GB"/>
        </w:rPr>
      </w:pPr>
      <w:r w:rsidRPr="002D310C">
        <w:rPr>
          <w:rFonts w:eastAsia="Times New Roman"/>
          <w:szCs w:val="24"/>
          <w:lang w:eastAsia="en-GB"/>
        </w:rPr>
        <w:t xml:space="preserve">The </w:t>
      </w:r>
      <w:r w:rsidR="00E104F4">
        <w:rPr>
          <w:rFonts w:eastAsia="Times New Roman"/>
          <w:szCs w:val="24"/>
          <w:lang w:eastAsia="en-GB"/>
        </w:rPr>
        <w:t>G</w:t>
      </w:r>
      <w:r w:rsidRPr="002D310C">
        <w:rPr>
          <w:rFonts w:eastAsia="Times New Roman"/>
          <w:szCs w:val="24"/>
          <w:lang w:eastAsia="en-GB"/>
        </w:rPr>
        <w:t xml:space="preserve">roup </w:t>
      </w:r>
      <w:r w:rsidR="000B6B27" w:rsidRPr="00600B4F">
        <w:rPr>
          <w:rFonts w:eastAsia="Times New Roman"/>
          <w:szCs w:val="24"/>
          <w:lang w:eastAsia="en-GB"/>
        </w:rPr>
        <w:t xml:space="preserve">conducted </w:t>
      </w:r>
      <w:r w:rsidR="0078546D" w:rsidRPr="00600B4F">
        <w:rPr>
          <w:rFonts w:eastAsia="Times New Roman"/>
          <w:szCs w:val="24"/>
          <w:lang w:eastAsia="en-GB"/>
        </w:rPr>
        <w:t xml:space="preserve">a research prioritisation exercise in </w:t>
      </w:r>
      <w:r w:rsidRPr="00600B4F">
        <w:rPr>
          <w:rFonts w:eastAsia="Times New Roman"/>
          <w:szCs w:val="24"/>
          <w:lang w:eastAsia="en-GB"/>
        </w:rPr>
        <w:t>2020</w:t>
      </w:r>
      <w:r w:rsidR="00263E33" w:rsidRPr="00600B4F">
        <w:rPr>
          <w:rFonts w:eastAsia="Times New Roman"/>
          <w:szCs w:val="24"/>
          <w:lang w:eastAsia="en-GB"/>
        </w:rPr>
        <w:t>; Group</w:t>
      </w:r>
      <w:r w:rsidR="00263E33">
        <w:rPr>
          <w:rFonts w:eastAsia="Times New Roman"/>
          <w:szCs w:val="24"/>
          <w:lang w:eastAsia="en-GB"/>
        </w:rPr>
        <w:t xml:space="preserve"> </w:t>
      </w:r>
      <w:r w:rsidR="007D0A4C">
        <w:rPr>
          <w:rFonts w:eastAsia="Times New Roman"/>
          <w:szCs w:val="24"/>
          <w:lang w:eastAsia="en-GB"/>
        </w:rPr>
        <w:t xml:space="preserve">members </w:t>
      </w:r>
      <w:r w:rsidR="00263E33">
        <w:rPr>
          <w:rFonts w:eastAsia="Times New Roman"/>
          <w:szCs w:val="24"/>
          <w:lang w:eastAsia="en-GB"/>
        </w:rPr>
        <w:t xml:space="preserve">reached out </w:t>
      </w:r>
      <w:r w:rsidR="007109EC">
        <w:rPr>
          <w:rFonts w:eastAsia="Times New Roman"/>
          <w:szCs w:val="24"/>
          <w:lang w:eastAsia="en-GB"/>
        </w:rPr>
        <w:t xml:space="preserve">through their various network links </w:t>
      </w:r>
      <w:r w:rsidR="00263E33">
        <w:rPr>
          <w:rFonts w:eastAsia="Times New Roman"/>
          <w:szCs w:val="24"/>
          <w:lang w:eastAsia="en-GB"/>
        </w:rPr>
        <w:t xml:space="preserve">to </w:t>
      </w:r>
      <w:r w:rsidR="0042745A" w:rsidRPr="00025CDC">
        <w:rPr>
          <w:szCs w:val="24"/>
        </w:rPr>
        <w:t xml:space="preserve">patients and </w:t>
      </w:r>
      <w:r w:rsidR="0042745A" w:rsidRPr="004B444C">
        <w:rPr>
          <w:szCs w:val="24"/>
        </w:rPr>
        <w:t>parents, clinicians, trainees, allied healthcare professionals and researchers</w:t>
      </w:r>
      <w:r w:rsidRPr="004B444C">
        <w:rPr>
          <w:rFonts w:eastAsia="Times New Roman"/>
          <w:szCs w:val="24"/>
          <w:lang w:eastAsia="en-GB"/>
        </w:rPr>
        <w:t>.</w:t>
      </w:r>
      <w:r w:rsidR="00991A6C" w:rsidRPr="004B444C">
        <w:rPr>
          <w:rFonts w:eastAsia="Times New Roman"/>
          <w:szCs w:val="24"/>
          <w:lang w:eastAsia="en-GB"/>
        </w:rPr>
        <w:t xml:space="preserve">  </w:t>
      </w:r>
      <w:r w:rsidR="00E354E6" w:rsidRPr="004B444C">
        <w:rPr>
          <w:rFonts w:eastAsia="Times New Roman"/>
          <w:szCs w:val="24"/>
          <w:lang w:eastAsia="en-GB"/>
        </w:rPr>
        <w:t>A</w:t>
      </w:r>
      <w:r w:rsidR="00991A6C" w:rsidRPr="004B444C">
        <w:rPr>
          <w:rFonts w:eastAsia="Times New Roman"/>
          <w:szCs w:val="24"/>
          <w:lang w:eastAsia="en-GB"/>
        </w:rPr>
        <w:t>lmost 300</w:t>
      </w:r>
      <w:r w:rsidR="00062E6F" w:rsidRPr="004B444C">
        <w:rPr>
          <w:rFonts w:eastAsia="Times New Roman"/>
          <w:szCs w:val="24"/>
          <w:lang w:eastAsia="en-GB"/>
        </w:rPr>
        <w:t xml:space="preserve"> </w:t>
      </w:r>
      <w:r w:rsidR="00C87926" w:rsidRPr="004B444C">
        <w:rPr>
          <w:rFonts w:eastAsia="Times New Roman"/>
          <w:szCs w:val="24"/>
          <w:lang w:eastAsia="en-GB"/>
        </w:rPr>
        <w:t>research</w:t>
      </w:r>
      <w:r w:rsidR="00062E6F" w:rsidRPr="004B444C">
        <w:rPr>
          <w:rFonts w:eastAsia="Times New Roman"/>
          <w:szCs w:val="24"/>
          <w:lang w:eastAsia="en-GB"/>
        </w:rPr>
        <w:t xml:space="preserve"> priority questions were </w:t>
      </w:r>
      <w:r w:rsidR="00E0688B" w:rsidRPr="004B444C">
        <w:rPr>
          <w:rFonts w:eastAsia="Times New Roman"/>
          <w:szCs w:val="24"/>
          <w:lang w:eastAsia="en-GB"/>
        </w:rPr>
        <w:t>gathered</w:t>
      </w:r>
      <w:r w:rsidR="00062E6F" w:rsidRPr="004B444C">
        <w:rPr>
          <w:rFonts w:eastAsia="Times New Roman"/>
          <w:szCs w:val="24"/>
          <w:lang w:eastAsia="en-GB"/>
        </w:rPr>
        <w:t xml:space="preserve">.  </w:t>
      </w:r>
      <w:r w:rsidR="008F7DC5" w:rsidRPr="004B444C">
        <w:rPr>
          <w:rFonts w:eastAsia="Times New Roman"/>
          <w:szCs w:val="24"/>
          <w:lang w:eastAsia="en-GB"/>
        </w:rPr>
        <w:t>O</w:t>
      </w:r>
      <w:r w:rsidR="00062E6F" w:rsidRPr="004B444C">
        <w:rPr>
          <w:rFonts w:eastAsia="Times New Roman"/>
          <w:szCs w:val="24"/>
          <w:lang w:eastAsia="en-GB"/>
        </w:rPr>
        <w:t xml:space="preserve">nce </w:t>
      </w:r>
      <w:r w:rsidR="00153563" w:rsidRPr="004B444C">
        <w:rPr>
          <w:rFonts w:eastAsia="Times New Roman"/>
          <w:szCs w:val="24"/>
          <w:lang w:eastAsia="en-GB"/>
        </w:rPr>
        <w:t xml:space="preserve">the list was </w:t>
      </w:r>
      <w:r w:rsidR="00C87926" w:rsidRPr="004B444C">
        <w:rPr>
          <w:rFonts w:eastAsia="Times New Roman"/>
          <w:szCs w:val="24"/>
          <w:lang w:eastAsia="en-GB"/>
        </w:rPr>
        <w:t xml:space="preserve">reviewed for </w:t>
      </w:r>
      <w:r w:rsidR="00D14490" w:rsidRPr="004B444C">
        <w:rPr>
          <w:rFonts w:eastAsia="Times New Roman"/>
          <w:szCs w:val="24"/>
          <w:lang w:eastAsia="en-GB"/>
        </w:rPr>
        <w:t>duplicates</w:t>
      </w:r>
      <w:r w:rsidR="00E57AB8" w:rsidRPr="004B444C">
        <w:rPr>
          <w:rFonts w:eastAsia="Times New Roman"/>
          <w:szCs w:val="24"/>
          <w:lang w:eastAsia="en-GB"/>
        </w:rPr>
        <w:t xml:space="preserve"> and </w:t>
      </w:r>
      <w:r w:rsidR="00D14490" w:rsidRPr="004B444C">
        <w:rPr>
          <w:rFonts w:eastAsia="Times New Roman"/>
          <w:szCs w:val="24"/>
          <w:lang w:eastAsia="en-GB"/>
        </w:rPr>
        <w:t>questions already answered</w:t>
      </w:r>
      <w:r w:rsidR="00BF6F4E" w:rsidRPr="004B444C">
        <w:rPr>
          <w:rFonts w:eastAsia="Times New Roman"/>
          <w:szCs w:val="24"/>
          <w:lang w:eastAsia="en-GB"/>
        </w:rPr>
        <w:t xml:space="preserve">, </w:t>
      </w:r>
      <w:r w:rsidR="00D14490" w:rsidRPr="004B444C">
        <w:rPr>
          <w:rFonts w:eastAsia="Times New Roman"/>
          <w:szCs w:val="24"/>
          <w:lang w:eastAsia="en-GB"/>
        </w:rPr>
        <w:t xml:space="preserve">in progress </w:t>
      </w:r>
      <w:r w:rsidR="00BF6F4E" w:rsidRPr="004B444C">
        <w:rPr>
          <w:rFonts w:eastAsia="Times New Roman"/>
          <w:szCs w:val="24"/>
          <w:lang w:eastAsia="en-GB"/>
        </w:rPr>
        <w:t xml:space="preserve">or </w:t>
      </w:r>
      <w:r w:rsidR="00363342" w:rsidRPr="004B444C">
        <w:rPr>
          <w:rFonts w:eastAsia="Times New Roman"/>
          <w:szCs w:val="24"/>
          <w:lang w:eastAsia="en-GB"/>
        </w:rPr>
        <w:t>beyond the scope of th</w:t>
      </w:r>
      <w:r w:rsidR="009E7505" w:rsidRPr="004B444C">
        <w:rPr>
          <w:rFonts w:eastAsia="Times New Roman"/>
          <w:szCs w:val="24"/>
          <w:lang w:eastAsia="en-GB"/>
        </w:rPr>
        <w:t>e</w:t>
      </w:r>
      <w:r w:rsidR="00363342" w:rsidRPr="004B444C">
        <w:rPr>
          <w:rFonts w:eastAsia="Times New Roman"/>
          <w:szCs w:val="24"/>
          <w:lang w:eastAsia="en-GB"/>
        </w:rPr>
        <w:t xml:space="preserve"> </w:t>
      </w:r>
      <w:r w:rsidR="00BF6F4E" w:rsidRPr="004B444C">
        <w:rPr>
          <w:rFonts w:eastAsia="Times New Roman"/>
          <w:szCs w:val="24"/>
          <w:lang w:eastAsia="en-GB"/>
        </w:rPr>
        <w:lastRenderedPageBreak/>
        <w:t>G</w:t>
      </w:r>
      <w:r w:rsidR="00363342" w:rsidRPr="004B444C">
        <w:rPr>
          <w:rFonts w:eastAsia="Times New Roman"/>
          <w:szCs w:val="24"/>
          <w:lang w:eastAsia="en-GB"/>
        </w:rPr>
        <w:t>roup</w:t>
      </w:r>
      <w:r w:rsidR="008F7DC5" w:rsidRPr="004B444C">
        <w:rPr>
          <w:rFonts w:eastAsia="Times New Roman"/>
          <w:szCs w:val="24"/>
          <w:lang w:eastAsia="en-GB"/>
        </w:rPr>
        <w:t>, 88 areas of unmet need were identified</w:t>
      </w:r>
      <w:r w:rsidR="00D14490" w:rsidRPr="004B444C">
        <w:rPr>
          <w:rFonts w:eastAsia="Times New Roman"/>
          <w:szCs w:val="24"/>
          <w:lang w:eastAsia="en-GB"/>
        </w:rPr>
        <w:t xml:space="preserve">. Some of these </w:t>
      </w:r>
      <w:r w:rsidR="005311AC">
        <w:rPr>
          <w:rFonts w:eastAsia="Times New Roman"/>
          <w:szCs w:val="24"/>
          <w:lang w:eastAsia="en-GB"/>
        </w:rPr>
        <w:t xml:space="preserve">were framed as </w:t>
      </w:r>
      <w:r w:rsidR="00D14490" w:rsidRPr="00D14490">
        <w:rPr>
          <w:rFonts w:eastAsia="Times New Roman"/>
          <w:szCs w:val="24"/>
          <w:lang w:eastAsia="en-GB"/>
        </w:rPr>
        <w:t xml:space="preserve">specific questions and some </w:t>
      </w:r>
      <w:r w:rsidR="00FE641E">
        <w:rPr>
          <w:rFonts w:eastAsia="Times New Roman"/>
          <w:szCs w:val="24"/>
          <w:lang w:eastAsia="en-GB"/>
        </w:rPr>
        <w:t xml:space="preserve">as </w:t>
      </w:r>
      <w:r w:rsidR="00D14490" w:rsidRPr="00D14490">
        <w:rPr>
          <w:rFonts w:eastAsia="Times New Roman"/>
          <w:szCs w:val="24"/>
          <w:lang w:eastAsia="en-GB"/>
        </w:rPr>
        <w:t>broad</w:t>
      </w:r>
      <w:r w:rsidR="00FE641E">
        <w:rPr>
          <w:rFonts w:eastAsia="Times New Roman"/>
          <w:szCs w:val="24"/>
          <w:lang w:eastAsia="en-GB"/>
        </w:rPr>
        <w:t>er areas</w:t>
      </w:r>
      <w:r w:rsidR="00D14490" w:rsidRPr="00D14490">
        <w:rPr>
          <w:rFonts w:eastAsia="Times New Roman"/>
          <w:szCs w:val="24"/>
          <w:lang w:eastAsia="en-GB"/>
        </w:rPr>
        <w:t xml:space="preserve">. </w:t>
      </w:r>
      <w:r w:rsidR="00BE4E84">
        <w:rPr>
          <w:rFonts w:eastAsia="Times New Roman"/>
          <w:szCs w:val="24"/>
          <w:lang w:eastAsia="en-GB"/>
        </w:rPr>
        <w:t xml:space="preserve">The group identified </w:t>
      </w:r>
      <w:r w:rsidR="00F75E8E">
        <w:rPr>
          <w:rFonts w:eastAsia="Times New Roman"/>
          <w:szCs w:val="24"/>
          <w:lang w:eastAsia="en-GB"/>
        </w:rPr>
        <w:t>a</w:t>
      </w:r>
      <w:r w:rsidR="00CA5007">
        <w:rPr>
          <w:rFonts w:eastAsia="Times New Roman"/>
          <w:szCs w:val="24"/>
          <w:lang w:eastAsia="en-GB"/>
        </w:rPr>
        <w:t xml:space="preserve"> </w:t>
      </w:r>
      <w:r w:rsidR="00D14490" w:rsidRPr="00D14490">
        <w:rPr>
          <w:rFonts w:eastAsia="Times New Roman"/>
          <w:szCs w:val="24"/>
          <w:lang w:eastAsia="en-GB"/>
        </w:rPr>
        <w:t xml:space="preserve">top 10 </w:t>
      </w:r>
      <w:r w:rsidR="00F75E8E">
        <w:rPr>
          <w:rFonts w:eastAsia="Times New Roman"/>
          <w:szCs w:val="24"/>
          <w:lang w:eastAsia="en-GB"/>
        </w:rPr>
        <w:t>from the</w:t>
      </w:r>
      <w:r w:rsidR="00D14490" w:rsidRPr="00D14490">
        <w:rPr>
          <w:rFonts w:eastAsia="Times New Roman"/>
          <w:szCs w:val="24"/>
          <w:lang w:eastAsia="en-GB"/>
        </w:rPr>
        <w:t xml:space="preserve"> specific questions and </w:t>
      </w:r>
      <w:r w:rsidR="00CA5007">
        <w:rPr>
          <w:rFonts w:eastAsia="Times New Roman"/>
          <w:szCs w:val="24"/>
          <w:lang w:eastAsia="en-GB"/>
        </w:rPr>
        <w:t xml:space="preserve">a </w:t>
      </w:r>
      <w:r w:rsidR="00D14490" w:rsidRPr="00D14490">
        <w:rPr>
          <w:rFonts w:eastAsia="Times New Roman"/>
          <w:szCs w:val="24"/>
          <w:lang w:eastAsia="en-GB"/>
        </w:rPr>
        <w:t xml:space="preserve">top 10 from the broader questions. </w:t>
      </w:r>
    </w:p>
    <w:p w14:paraId="17CCC952" w14:textId="77777777" w:rsidR="00F36101" w:rsidRDefault="00F36101" w:rsidP="00F36101">
      <w:pPr>
        <w:spacing w:before="240"/>
        <w:rPr>
          <w:rFonts w:ascii="Versus Arthritis Display" w:eastAsiaTheme="majorEastAsia" w:hAnsi="Versus Arthritis Display"/>
          <w:bCs/>
          <w:noProof/>
          <w:sz w:val="40"/>
          <w:szCs w:val="40"/>
          <w:highlight w:val="yellow"/>
        </w:rPr>
      </w:pPr>
      <w:r>
        <w:rPr>
          <w:rStyle w:val="ui-provider"/>
        </w:rPr>
        <w:t xml:space="preserve">The full results, and methodology employed, for the research prioritisation were published in 2022 here; </w:t>
      </w:r>
      <w:hyperlink r:id="rId24" w:tgtFrame="_blank" w:tooltip="https://www.thelancet.com/action/showpdf?pii=s2665-9913%2822%2900106-0" w:history="1">
        <w:r>
          <w:rPr>
            <w:rStyle w:val="Hyperlink"/>
          </w:rPr>
          <w:t>Research priority setting for paediatric rheumatology in the UK (thelancet.com)</w:t>
        </w:r>
      </w:hyperlink>
      <w:r>
        <w:rPr>
          <w:rStyle w:val="ui-provider"/>
        </w:rPr>
        <w:t>. </w:t>
      </w:r>
    </w:p>
    <w:p w14:paraId="5FA772FC" w14:textId="77777777" w:rsidR="00F36101" w:rsidRPr="00D14490" w:rsidRDefault="00F36101" w:rsidP="00062E6F">
      <w:pPr>
        <w:shd w:val="clear" w:color="auto" w:fill="FFFFFF"/>
        <w:spacing w:after="0" w:line="240" w:lineRule="auto"/>
        <w:rPr>
          <w:rFonts w:eastAsia="Times New Roman"/>
          <w:szCs w:val="24"/>
          <w:lang w:eastAsia="en-GB"/>
        </w:rPr>
      </w:pPr>
    </w:p>
    <w:p w14:paraId="62B8612F" w14:textId="56266821" w:rsidR="0006748C" w:rsidRPr="00873017" w:rsidRDefault="00870CBD" w:rsidP="0006748C">
      <w:pPr>
        <w:pStyle w:val="paragraph"/>
        <w:spacing w:after="0"/>
        <w:textAlignment w:val="baseline"/>
        <w:rPr>
          <w:rFonts w:ascii="Versus Arthritis Display" w:eastAsiaTheme="majorEastAsia" w:hAnsi="Versus Arthritis Display" w:cs="Arial"/>
          <w:color w:val="000000" w:themeColor="text1"/>
          <w:sz w:val="44"/>
          <w:szCs w:val="44"/>
        </w:rPr>
      </w:pPr>
      <w:r>
        <w:rPr>
          <w:rFonts w:ascii="Versus Arthritis Display" w:eastAsiaTheme="majorEastAsia" w:hAnsi="Versus Arthritis Display" w:cs="Arial"/>
          <w:color w:val="000000" w:themeColor="text1"/>
          <w:sz w:val="44"/>
          <w:szCs w:val="44"/>
        </w:rPr>
        <w:t>Health</w:t>
      </w:r>
      <w:r w:rsidR="00D84B72">
        <w:rPr>
          <w:rFonts w:ascii="Versus Arthritis Display" w:eastAsiaTheme="majorEastAsia" w:hAnsi="Versus Arthritis Display" w:cs="Arial"/>
          <w:color w:val="000000" w:themeColor="text1"/>
          <w:sz w:val="44"/>
          <w:szCs w:val="44"/>
        </w:rPr>
        <w:t>care</w:t>
      </w:r>
      <w:r>
        <w:rPr>
          <w:rFonts w:ascii="Versus Arthritis Display" w:eastAsiaTheme="majorEastAsia" w:hAnsi="Versus Arthritis Display" w:cs="Arial"/>
          <w:color w:val="000000" w:themeColor="text1"/>
          <w:sz w:val="44"/>
          <w:szCs w:val="44"/>
        </w:rPr>
        <w:t xml:space="preserve"> care research</w:t>
      </w:r>
      <w:r w:rsidR="0006748C" w:rsidRPr="00873017">
        <w:rPr>
          <w:rFonts w:ascii="Versus Arthritis Display" w:hAnsi="Versus Arthritis Display"/>
          <w:sz w:val="44"/>
          <w:szCs w:val="44"/>
        </w:rPr>
        <w:t xml:space="preserve"> Priorities (November 2020)</w:t>
      </w:r>
    </w:p>
    <w:p w14:paraId="77EDB6C9" w14:textId="77777777" w:rsidR="00C34300" w:rsidRDefault="00F20731" w:rsidP="006A4A3E">
      <w:pPr>
        <w:rPr>
          <w:szCs w:val="24"/>
        </w:rPr>
      </w:pPr>
      <w:r>
        <w:rPr>
          <w:szCs w:val="24"/>
        </w:rPr>
        <w:t>A</w:t>
      </w:r>
      <w:r w:rsidR="0006748C" w:rsidRPr="00025CDC">
        <w:rPr>
          <w:szCs w:val="24"/>
        </w:rPr>
        <w:t xml:space="preserve"> </w:t>
      </w:r>
      <w:r>
        <w:rPr>
          <w:szCs w:val="24"/>
        </w:rPr>
        <w:t>narrow</w:t>
      </w:r>
      <w:r w:rsidR="00694A32">
        <w:rPr>
          <w:szCs w:val="24"/>
        </w:rPr>
        <w:t>er</w:t>
      </w:r>
      <w:r>
        <w:rPr>
          <w:szCs w:val="24"/>
        </w:rPr>
        <w:t xml:space="preserve"> list was generated </w:t>
      </w:r>
      <w:r w:rsidR="00215CCA">
        <w:rPr>
          <w:szCs w:val="24"/>
        </w:rPr>
        <w:t xml:space="preserve">focussed on key questions in healthcare research </w:t>
      </w:r>
      <w:r w:rsidR="006A4A3E">
        <w:rPr>
          <w:szCs w:val="24"/>
        </w:rPr>
        <w:t xml:space="preserve">to link to </w:t>
      </w:r>
      <w:r w:rsidR="001D59FD">
        <w:rPr>
          <w:szCs w:val="24"/>
        </w:rPr>
        <w:t>the activities of the National Institute for Health Research</w:t>
      </w:r>
      <w:r w:rsidR="00870CBD">
        <w:rPr>
          <w:szCs w:val="24"/>
        </w:rPr>
        <w:t xml:space="preserve">. </w:t>
      </w:r>
      <w:r w:rsidR="006A4A3E">
        <w:rPr>
          <w:szCs w:val="24"/>
        </w:rPr>
        <w:t xml:space="preserve"> </w:t>
      </w:r>
      <w:r w:rsidR="00870CBD">
        <w:rPr>
          <w:szCs w:val="24"/>
        </w:rPr>
        <w:t>Th</w:t>
      </w:r>
      <w:r w:rsidR="00A912E5">
        <w:rPr>
          <w:szCs w:val="24"/>
        </w:rPr>
        <w:t xml:space="preserve">e </w:t>
      </w:r>
      <w:r w:rsidR="0006748C" w:rsidRPr="00025CDC">
        <w:rPr>
          <w:szCs w:val="24"/>
        </w:rPr>
        <w:t xml:space="preserve">10 top ranked topics for future paediatric rheumatology </w:t>
      </w:r>
      <w:r w:rsidR="00BA5492">
        <w:rPr>
          <w:szCs w:val="24"/>
        </w:rPr>
        <w:t xml:space="preserve">clinical </w:t>
      </w:r>
      <w:r w:rsidR="0006748C" w:rsidRPr="00025CDC">
        <w:rPr>
          <w:szCs w:val="24"/>
        </w:rPr>
        <w:t xml:space="preserve">research are presented in a random order </w:t>
      </w:r>
      <w:r w:rsidR="00C34300">
        <w:rPr>
          <w:szCs w:val="24"/>
        </w:rPr>
        <w:t xml:space="preserve">in the table </w:t>
      </w:r>
      <w:r w:rsidR="008F166E" w:rsidRPr="00025CDC">
        <w:rPr>
          <w:szCs w:val="24"/>
        </w:rPr>
        <w:t>below</w:t>
      </w:r>
      <w:r w:rsidR="00C34300">
        <w:rPr>
          <w:szCs w:val="24"/>
        </w:rPr>
        <w:t xml:space="preserve">.  The </w:t>
      </w:r>
      <w:r w:rsidR="00AB0222">
        <w:rPr>
          <w:szCs w:val="24"/>
        </w:rPr>
        <w:t>italics show wh</w:t>
      </w:r>
      <w:r w:rsidR="00005EEB">
        <w:rPr>
          <w:szCs w:val="24"/>
        </w:rPr>
        <w:t xml:space="preserve">ich area </w:t>
      </w:r>
      <w:r w:rsidR="00B95DD2">
        <w:rPr>
          <w:szCs w:val="24"/>
        </w:rPr>
        <w:t xml:space="preserve">of activity </w:t>
      </w:r>
      <w:r w:rsidR="00005EEB">
        <w:rPr>
          <w:szCs w:val="24"/>
        </w:rPr>
        <w:t xml:space="preserve">within the Clinical Studies Group </w:t>
      </w:r>
      <w:r w:rsidR="00263EE3">
        <w:rPr>
          <w:szCs w:val="24"/>
        </w:rPr>
        <w:t>each</w:t>
      </w:r>
      <w:r w:rsidR="0006748C" w:rsidRPr="00025CDC">
        <w:rPr>
          <w:szCs w:val="24"/>
        </w:rPr>
        <w:t xml:space="preserve"> topic </w:t>
      </w:r>
      <w:r w:rsidR="00B95DD2">
        <w:rPr>
          <w:szCs w:val="24"/>
        </w:rPr>
        <w:t>arose from</w:t>
      </w:r>
      <w:r w:rsidR="0006748C">
        <w:rPr>
          <w:szCs w:val="24"/>
        </w:rPr>
        <w:t xml:space="preserve">.  </w:t>
      </w:r>
    </w:p>
    <w:p w14:paraId="5675394A" w14:textId="3F2EEB02" w:rsidR="0006748C" w:rsidRDefault="0006748C" w:rsidP="006A4A3E">
      <w:pPr>
        <w:rPr>
          <w:szCs w:val="24"/>
        </w:rPr>
      </w:pPr>
      <w:r>
        <w:rPr>
          <w:szCs w:val="24"/>
        </w:rPr>
        <w:t xml:space="preserve">Further to this, </w:t>
      </w:r>
      <w:r w:rsidR="00C34300">
        <w:rPr>
          <w:szCs w:val="24"/>
        </w:rPr>
        <w:t>a</w:t>
      </w:r>
      <w:r>
        <w:rPr>
          <w:szCs w:val="24"/>
        </w:rPr>
        <w:t xml:space="preserve"> </w:t>
      </w:r>
      <w:r w:rsidRPr="002C4A80">
        <w:rPr>
          <w:i/>
          <w:szCs w:val="24"/>
        </w:rPr>
        <w:t xml:space="preserve">Top 3 Research Priorities </w:t>
      </w:r>
      <w:r>
        <w:rPr>
          <w:szCs w:val="24"/>
        </w:rPr>
        <w:t xml:space="preserve">were agreed by the Group, </w:t>
      </w:r>
      <w:r w:rsidR="005F52B8">
        <w:rPr>
          <w:szCs w:val="24"/>
        </w:rPr>
        <w:t xml:space="preserve">these are highlighted in green.  </w:t>
      </w:r>
      <w:r>
        <w:rPr>
          <w:szCs w:val="24"/>
        </w:rPr>
        <w:t xml:space="preserve"> </w:t>
      </w:r>
    </w:p>
    <w:tbl>
      <w:tblPr>
        <w:tblStyle w:val="TableGrid"/>
        <w:tblW w:w="5000" w:type="pct"/>
        <w:tblLook w:val="04A0" w:firstRow="1" w:lastRow="0" w:firstColumn="1" w:lastColumn="0" w:noHBand="0" w:noVBand="1"/>
      </w:tblPr>
      <w:tblGrid>
        <w:gridCol w:w="603"/>
        <w:gridCol w:w="10170"/>
      </w:tblGrid>
      <w:tr w:rsidR="0006748C" w:rsidRPr="00712FE2" w14:paraId="0C1F46E3" w14:textId="77777777" w:rsidTr="00712FE2">
        <w:trPr>
          <w:cnfStyle w:val="100000000000" w:firstRow="1" w:lastRow="0" w:firstColumn="0" w:lastColumn="0" w:oddVBand="0" w:evenVBand="0" w:oddHBand="0" w:evenHBand="0" w:firstRowFirstColumn="0" w:firstRowLastColumn="0" w:lastRowFirstColumn="0" w:lastRowLastColumn="0"/>
        </w:trPr>
        <w:tc>
          <w:tcPr>
            <w:tcW w:w="280" w:type="pct"/>
            <w:shd w:val="clear" w:color="auto" w:fill="37A53C"/>
          </w:tcPr>
          <w:p w14:paraId="43466988" w14:textId="77777777" w:rsidR="0006748C" w:rsidRPr="00712FE2" w:rsidRDefault="0006748C" w:rsidP="003A09CE">
            <w:pPr>
              <w:spacing w:before="120" w:after="120"/>
              <w:jc w:val="center"/>
              <w:rPr>
                <w:b w:val="0"/>
                <w:bCs/>
                <w:sz w:val="22"/>
              </w:rPr>
            </w:pPr>
            <w:r w:rsidRPr="00712FE2">
              <w:rPr>
                <w:bCs/>
                <w:sz w:val="22"/>
              </w:rPr>
              <w:t>Ref</w:t>
            </w:r>
          </w:p>
        </w:tc>
        <w:tc>
          <w:tcPr>
            <w:tcW w:w="4720" w:type="pct"/>
            <w:shd w:val="clear" w:color="auto" w:fill="37A53C"/>
          </w:tcPr>
          <w:p w14:paraId="7F4B7047" w14:textId="77777777" w:rsidR="0006748C" w:rsidRPr="00712FE2" w:rsidRDefault="0006748C" w:rsidP="003A09CE">
            <w:pPr>
              <w:spacing w:before="120" w:after="120"/>
              <w:rPr>
                <w:b w:val="0"/>
                <w:bCs/>
                <w:sz w:val="22"/>
              </w:rPr>
            </w:pPr>
            <w:r w:rsidRPr="00712FE2">
              <w:rPr>
                <w:bCs/>
                <w:sz w:val="22"/>
              </w:rPr>
              <w:t>Topic</w:t>
            </w:r>
          </w:p>
        </w:tc>
      </w:tr>
      <w:tr w:rsidR="0006748C" w:rsidRPr="00712FE2" w14:paraId="7A6B4418" w14:textId="77777777" w:rsidTr="00712FE2">
        <w:tc>
          <w:tcPr>
            <w:tcW w:w="280" w:type="pct"/>
          </w:tcPr>
          <w:p w14:paraId="26EF25F1" w14:textId="77777777" w:rsidR="0006748C" w:rsidRPr="00712FE2" w:rsidRDefault="0006748C" w:rsidP="003A09CE">
            <w:pPr>
              <w:spacing w:before="120" w:after="120"/>
              <w:jc w:val="center"/>
              <w:rPr>
                <w:b/>
                <w:bCs/>
                <w:sz w:val="22"/>
              </w:rPr>
            </w:pPr>
            <w:r w:rsidRPr="00712FE2">
              <w:rPr>
                <w:b/>
                <w:bCs/>
                <w:sz w:val="22"/>
              </w:rPr>
              <w:t>A</w:t>
            </w:r>
          </w:p>
        </w:tc>
        <w:tc>
          <w:tcPr>
            <w:tcW w:w="4720" w:type="pct"/>
          </w:tcPr>
          <w:p w14:paraId="3F8F6039" w14:textId="7B371E0B" w:rsidR="0006748C" w:rsidRPr="00712FE2" w:rsidRDefault="0006748C" w:rsidP="003A09CE">
            <w:pPr>
              <w:spacing w:before="120" w:after="120"/>
              <w:rPr>
                <w:sz w:val="22"/>
              </w:rPr>
            </w:pPr>
            <w:r w:rsidRPr="00712FE2">
              <w:rPr>
                <w:sz w:val="22"/>
              </w:rPr>
              <w:t>Bone: Clinical trials of biological and other agents (</w:t>
            </w:r>
            <w:r w:rsidR="00B43A16" w:rsidRPr="00712FE2">
              <w:rPr>
                <w:sz w:val="22"/>
              </w:rPr>
              <w:t>e.g.,</w:t>
            </w:r>
            <w:r w:rsidRPr="00712FE2">
              <w:rPr>
                <w:sz w:val="22"/>
              </w:rPr>
              <w:t xml:space="preserve"> bisphosphonates) in chronic recurrent multifocal osteomyelitis - </w:t>
            </w:r>
            <w:r w:rsidRPr="00712FE2">
              <w:rPr>
                <w:i/>
                <w:iCs/>
                <w:sz w:val="22"/>
              </w:rPr>
              <w:t>Clinical Studies Group research priority</w:t>
            </w:r>
          </w:p>
        </w:tc>
      </w:tr>
      <w:tr w:rsidR="0006748C" w:rsidRPr="00712FE2" w14:paraId="036D1120" w14:textId="77777777" w:rsidTr="00712FE2">
        <w:tc>
          <w:tcPr>
            <w:tcW w:w="280" w:type="pct"/>
            <w:shd w:val="clear" w:color="auto" w:fill="E2EFD9" w:themeFill="accent6" w:themeFillTint="33"/>
          </w:tcPr>
          <w:p w14:paraId="00204150" w14:textId="77777777" w:rsidR="0006748C" w:rsidRPr="00712FE2" w:rsidRDefault="0006748C" w:rsidP="003A09CE">
            <w:pPr>
              <w:spacing w:before="120" w:after="120"/>
              <w:jc w:val="center"/>
              <w:rPr>
                <w:b/>
                <w:bCs/>
                <w:sz w:val="22"/>
              </w:rPr>
            </w:pPr>
            <w:r w:rsidRPr="00712FE2">
              <w:rPr>
                <w:b/>
                <w:bCs/>
                <w:sz w:val="22"/>
              </w:rPr>
              <w:t>B</w:t>
            </w:r>
          </w:p>
        </w:tc>
        <w:tc>
          <w:tcPr>
            <w:tcW w:w="4720" w:type="pct"/>
            <w:shd w:val="clear" w:color="auto" w:fill="E2EFD9" w:themeFill="accent6" w:themeFillTint="33"/>
          </w:tcPr>
          <w:p w14:paraId="70763F73" w14:textId="77777777" w:rsidR="0006748C" w:rsidRPr="00712FE2" w:rsidRDefault="0006748C" w:rsidP="003A09CE">
            <w:pPr>
              <w:spacing w:before="120" w:after="120"/>
              <w:rPr>
                <w:i/>
                <w:iCs/>
                <w:sz w:val="22"/>
              </w:rPr>
            </w:pPr>
            <w:r w:rsidRPr="00712FE2">
              <w:rPr>
                <w:sz w:val="22"/>
              </w:rPr>
              <w:t>Juvenile idiopathic arthritis: In patients with juvenile idiopathic arthritis, does implementation of a treat to target management strategy compared to the current standard care lead to improvements in disease activity and damage, steroid sparing and quality of life? </w:t>
            </w:r>
            <w:r w:rsidRPr="00712FE2">
              <w:rPr>
                <w:i/>
                <w:iCs/>
                <w:sz w:val="22"/>
              </w:rPr>
              <w:t>Trainee research priority</w:t>
            </w:r>
          </w:p>
        </w:tc>
      </w:tr>
      <w:tr w:rsidR="0006748C" w:rsidRPr="00712FE2" w14:paraId="470D63FF" w14:textId="77777777" w:rsidTr="00712FE2">
        <w:tc>
          <w:tcPr>
            <w:tcW w:w="280" w:type="pct"/>
          </w:tcPr>
          <w:p w14:paraId="0A369B2C" w14:textId="77777777" w:rsidR="0006748C" w:rsidRPr="00712FE2" w:rsidRDefault="0006748C" w:rsidP="003A09CE">
            <w:pPr>
              <w:spacing w:before="120" w:after="120"/>
              <w:jc w:val="center"/>
              <w:rPr>
                <w:b/>
                <w:bCs/>
                <w:sz w:val="22"/>
              </w:rPr>
            </w:pPr>
            <w:r w:rsidRPr="00712FE2">
              <w:rPr>
                <w:b/>
                <w:bCs/>
                <w:sz w:val="22"/>
              </w:rPr>
              <w:t>C</w:t>
            </w:r>
          </w:p>
        </w:tc>
        <w:tc>
          <w:tcPr>
            <w:tcW w:w="4720" w:type="pct"/>
          </w:tcPr>
          <w:p w14:paraId="6BEB9058" w14:textId="77777777" w:rsidR="0006748C" w:rsidRPr="00712FE2" w:rsidRDefault="0006748C" w:rsidP="003A09CE">
            <w:pPr>
              <w:spacing w:before="120" w:after="120"/>
              <w:rPr>
                <w:sz w:val="22"/>
              </w:rPr>
            </w:pPr>
            <w:r w:rsidRPr="00712FE2">
              <w:rPr>
                <w:sz w:val="22"/>
              </w:rPr>
              <w:t>Lupus: In children and young people with lupus, does implementation of a treat to target management strategy, as opposed to standard care lead to improvements in disease activity and damage, steroid sparing and improving quality of life and fatigue</w:t>
            </w:r>
            <w:r w:rsidRPr="00712FE2">
              <w:rPr>
                <w:i/>
                <w:iCs/>
                <w:sz w:val="22"/>
              </w:rPr>
              <w:t>? – Juvenile Systemic Lupus Erythematosus topic specific group and trainee research priority</w:t>
            </w:r>
          </w:p>
        </w:tc>
      </w:tr>
      <w:tr w:rsidR="0006748C" w:rsidRPr="00712FE2" w14:paraId="1007BA1D" w14:textId="77777777" w:rsidTr="00712FE2">
        <w:tc>
          <w:tcPr>
            <w:tcW w:w="280" w:type="pct"/>
            <w:shd w:val="clear" w:color="auto" w:fill="E2EFD9" w:themeFill="accent6" w:themeFillTint="33"/>
          </w:tcPr>
          <w:p w14:paraId="67C21A5B" w14:textId="77777777" w:rsidR="0006748C" w:rsidRPr="00712FE2" w:rsidRDefault="0006748C" w:rsidP="003A09CE">
            <w:pPr>
              <w:spacing w:before="120" w:after="120"/>
              <w:jc w:val="center"/>
              <w:rPr>
                <w:b/>
                <w:bCs/>
                <w:sz w:val="22"/>
              </w:rPr>
            </w:pPr>
            <w:r w:rsidRPr="00712FE2">
              <w:rPr>
                <w:b/>
                <w:bCs/>
                <w:sz w:val="22"/>
              </w:rPr>
              <w:t>D</w:t>
            </w:r>
          </w:p>
        </w:tc>
        <w:tc>
          <w:tcPr>
            <w:tcW w:w="4720" w:type="pct"/>
            <w:shd w:val="clear" w:color="auto" w:fill="E2EFD9" w:themeFill="accent6" w:themeFillTint="33"/>
          </w:tcPr>
          <w:p w14:paraId="1C7A0468" w14:textId="6768778A" w:rsidR="0006748C" w:rsidRPr="00712FE2" w:rsidRDefault="0006748C" w:rsidP="003A09CE">
            <w:pPr>
              <w:spacing w:before="120" w:after="120"/>
              <w:rPr>
                <w:sz w:val="22"/>
              </w:rPr>
            </w:pPr>
            <w:r w:rsidRPr="00712FE2">
              <w:rPr>
                <w:sz w:val="22"/>
              </w:rPr>
              <w:t>Juvenile dermatomyositis: Establish clinical trials in juvenile dermatomyositis to evaluate the effect of novel treatments (</w:t>
            </w:r>
            <w:r w:rsidR="00B43A16" w:rsidRPr="00712FE2">
              <w:rPr>
                <w:sz w:val="22"/>
              </w:rPr>
              <w:t>e.g.,</w:t>
            </w:r>
            <w:r w:rsidRPr="00712FE2">
              <w:rPr>
                <w:sz w:val="22"/>
              </w:rPr>
              <w:t xml:space="preserve"> JAK inhibitors), biologics (</w:t>
            </w:r>
            <w:r w:rsidR="00693548" w:rsidRPr="00712FE2">
              <w:rPr>
                <w:sz w:val="22"/>
              </w:rPr>
              <w:t>e.g.,</w:t>
            </w:r>
            <w:r w:rsidRPr="00712FE2">
              <w:rPr>
                <w:sz w:val="22"/>
              </w:rPr>
              <w:t xml:space="preserve"> TNF blockers) and other treatments currently used to improve disease control and steroid sparing - </w:t>
            </w:r>
            <w:r w:rsidRPr="00712FE2">
              <w:rPr>
                <w:i/>
                <w:iCs/>
                <w:sz w:val="22"/>
              </w:rPr>
              <w:t>Juvenile dermatomyositis</w:t>
            </w:r>
            <w:r w:rsidRPr="00712FE2">
              <w:rPr>
                <w:sz w:val="22"/>
              </w:rPr>
              <w:t xml:space="preserve"> </w:t>
            </w:r>
            <w:r w:rsidRPr="00712FE2">
              <w:rPr>
                <w:i/>
                <w:iCs/>
                <w:sz w:val="22"/>
              </w:rPr>
              <w:t>topic specific group research priority</w:t>
            </w:r>
          </w:p>
        </w:tc>
      </w:tr>
      <w:tr w:rsidR="0006748C" w:rsidRPr="00712FE2" w14:paraId="3D105560" w14:textId="77777777" w:rsidTr="00712FE2">
        <w:tc>
          <w:tcPr>
            <w:tcW w:w="280" w:type="pct"/>
            <w:shd w:val="clear" w:color="auto" w:fill="E2EFD9" w:themeFill="accent6" w:themeFillTint="33"/>
          </w:tcPr>
          <w:p w14:paraId="137BA415" w14:textId="77777777" w:rsidR="0006748C" w:rsidRPr="00712FE2" w:rsidRDefault="0006748C" w:rsidP="003A09CE">
            <w:pPr>
              <w:spacing w:before="120" w:after="120"/>
              <w:jc w:val="center"/>
              <w:rPr>
                <w:b/>
                <w:bCs/>
                <w:sz w:val="22"/>
              </w:rPr>
            </w:pPr>
            <w:r w:rsidRPr="00712FE2">
              <w:rPr>
                <w:b/>
                <w:bCs/>
                <w:sz w:val="22"/>
              </w:rPr>
              <w:t>E</w:t>
            </w:r>
          </w:p>
        </w:tc>
        <w:tc>
          <w:tcPr>
            <w:tcW w:w="4720" w:type="pct"/>
            <w:shd w:val="clear" w:color="auto" w:fill="E2EFD9" w:themeFill="accent6" w:themeFillTint="33"/>
          </w:tcPr>
          <w:p w14:paraId="0952804A" w14:textId="77777777" w:rsidR="0006748C" w:rsidRPr="00712FE2" w:rsidRDefault="0006748C" w:rsidP="003A09CE">
            <w:pPr>
              <w:spacing w:before="120" w:after="120"/>
              <w:rPr>
                <w:sz w:val="22"/>
              </w:rPr>
            </w:pPr>
            <w:r w:rsidRPr="00712FE2">
              <w:rPr>
                <w:sz w:val="22"/>
              </w:rPr>
              <w:t xml:space="preserve">Juvenile idiopathic arthritis: Trial of anti-TNF vs JAK inhibitors treatment in juvenile idiopathic arthritis - </w:t>
            </w:r>
            <w:r w:rsidRPr="00712FE2">
              <w:rPr>
                <w:i/>
                <w:iCs/>
                <w:sz w:val="22"/>
              </w:rPr>
              <w:t>Clinical Studies Group and Juvenile idiopathic arthritis topic specific group research priority</w:t>
            </w:r>
          </w:p>
        </w:tc>
      </w:tr>
      <w:tr w:rsidR="0006748C" w:rsidRPr="00712FE2" w14:paraId="403C9D34" w14:textId="77777777" w:rsidTr="00712FE2">
        <w:tc>
          <w:tcPr>
            <w:tcW w:w="280" w:type="pct"/>
          </w:tcPr>
          <w:p w14:paraId="36A80A15" w14:textId="77777777" w:rsidR="0006748C" w:rsidRPr="00712FE2" w:rsidRDefault="0006748C" w:rsidP="003A09CE">
            <w:pPr>
              <w:spacing w:before="120" w:after="120"/>
              <w:jc w:val="center"/>
              <w:rPr>
                <w:b/>
                <w:bCs/>
                <w:sz w:val="22"/>
              </w:rPr>
            </w:pPr>
            <w:r w:rsidRPr="00712FE2">
              <w:rPr>
                <w:b/>
                <w:bCs/>
                <w:sz w:val="22"/>
              </w:rPr>
              <w:t>F</w:t>
            </w:r>
          </w:p>
        </w:tc>
        <w:tc>
          <w:tcPr>
            <w:tcW w:w="4720" w:type="pct"/>
          </w:tcPr>
          <w:p w14:paraId="6797A909" w14:textId="77777777" w:rsidR="0006748C" w:rsidRPr="00712FE2" w:rsidRDefault="0006748C" w:rsidP="003A09CE">
            <w:pPr>
              <w:spacing w:before="120" w:after="120"/>
              <w:rPr>
                <w:sz w:val="22"/>
              </w:rPr>
            </w:pPr>
            <w:r w:rsidRPr="00712FE2">
              <w:rPr>
                <w:sz w:val="22"/>
              </w:rPr>
              <w:t xml:space="preserve">Scleroderma: Trial of mycophenolate versus methotrexate in localised scleroderma - </w:t>
            </w:r>
            <w:r w:rsidRPr="00712FE2">
              <w:rPr>
                <w:i/>
                <w:iCs/>
                <w:sz w:val="22"/>
              </w:rPr>
              <w:t>Trainee and scleroderma topic specific group research priority</w:t>
            </w:r>
          </w:p>
        </w:tc>
      </w:tr>
      <w:tr w:rsidR="0006748C" w:rsidRPr="00712FE2" w14:paraId="7D8B6202" w14:textId="77777777" w:rsidTr="00712FE2">
        <w:tc>
          <w:tcPr>
            <w:tcW w:w="280" w:type="pct"/>
          </w:tcPr>
          <w:p w14:paraId="7067B30C" w14:textId="77777777" w:rsidR="0006748C" w:rsidRPr="00712FE2" w:rsidRDefault="0006748C" w:rsidP="003A09CE">
            <w:pPr>
              <w:spacing w:before="120" w:after="120"/>
              <w:jc w:val="center"/>
              <w:rPr>
                <w:b/>
                <w:bCs/>
                <w:sz w:val="22"/>
              </w:rPr>
            </w:pPr>
            <w:r w:rsidRPr="00712FE2">
              <w:rPr>
                <w:b/>
                <w:bCs/>
                <w:sz w:val="22"/>
              </w:rPr>
              <w:t>G</w:t>
            </w:r>
          </w:p>
        </w:tc>
        <w:tc>
          <w:tcPr>
            <w:tcW w:w="4720" w:type="pct"/>
          </w:tcPr>
          <w:p w14:paraId="554CC76C" w14:textId="77777777" w:rsidR="0006748C" w:rsidRPr="00712FE2" w:rsidRDefault="0006748C" w:rsidP="003A09CE">
            <w:pPr>
              <w:spacing w:before="120" w:after="120"/>
              <w:rPr>
                <w:sz w:val="22"/>
              </w:rPr>
            </w:pPr>
            <w:r w:rsidRPr="00712FE2">
              <w:rPr>
                <w:sz w:val="22"/>
              </w:rPr>
              <w:t xml:space="preserve">Juvenile idiopathic arthritis: How do we optimally manage childhood onset juvenile idiopathic arthritis in adulthood? - </w:t>
            </w:r>
            <w:r w:rsidRPr="00712FE2">
              <w:rPr>
                <w:i/>
                <w:iCs/>
                <w:sz w:val="22"/>
              </w:rPr>
              <w:t>Clinical Studies Group research priority</w:t>
            </w:r>
          </w:p>
        </w:tc>
      </w:tr>
      <w:tr w:rsidR="0006748C" w:rsidRPr="00712FE2" w14:paraId="38AFFDB0" w14:textId="77777777" w:rsidTr="00712FE2">
        <w:tc>
          <w:tcPr>
            <w:tcW w:w="280" w:type="pct"/>
          </w:tcPr>
          <w:p w14:paraId="673BD684" w14:textId="77777777" w:rsidR="0006748C" w:rsidRPr="00712FE2" w:rsidRDefault="0006748C" w:rsidP="003A09CE">
            <w:pPr>
              <w:spacing w:before="120" w:after="120"/>
              <w:jc w:val="center"/>
              <w:rPr>
                <w:b/>
                <w:bCs/>
                <w:sz w:val="22"/>
              </w:rPr>
            </w:pPr>
            <w:r w:rsidRPr="00712FE2">
              <w:rPr>
                <w:b/>
                <w:bCs/>
                <w:sz w:val="22"/>
              </w:rPr>
              <w:t>H</w:t>
            </w:r>
          </w:p>
        </w:tc>
        <w:tc>
          <w:tcPr>
            <w:tcW w:w="4720" w:type="pct"/>
          </w:tcPr>
          <w:p w14:paraId="7DA18674" w14:textId="77777777" w:rsidR="0006748C" w:rsidRPr="00712FE2" w:rsidRDefault="0006748C" w:rsidP="003A09CE">
            <w:pPr>
              <w:spacing w:before="120" w:after="120"/>
              <w:rPr>
                <w:sz w:val="22"/>
              </w:rPr>
            </w:pPr>
            <w:r w:rsidRPr="00712FE2">
              <w:rPr>
                <w:sz w:val="22"/>
              </w:rPr>
              <w:t xml:space="preserve">Non-inflammatory: How can we best recognise children at risk from persistent pain problems to ensure early intervention? - </w:t>
            </w:r>
            <w:r w:rsidRPr="00712FE2">
              <w:rPr>
                <w:i/>
                <w:iCs/>
                <w:sz w:val="22"/>
              </w:rPr>
              <w:t>Allied health professional research priority</w:t>
            </w:r>
          </w:p>
        </w:tc>
      </w:tr>
      <w:tr w:rsidR="0006748C" w:rsidRPr="00712FE2" w14:paraId="3E3D1E9D" w14:textId="77777777" w:rsidTr="00712FE2">
        <w:tc>
          <w:tcPr>
            <w:tcW w:w="280" w:type="pct"/>
          </w:tcPr>
          <w:p w14:paraId="52A411FE" w14:textId="77777777" w:rsidR="0006748C" w:rsidRPr="00712FE2" w:rsidRDefault="0006748C" w:rsidP="003A09CE">
            <w:pPr>
              <w:spacing w:before="120" w:after="120"/>
              <w:jc w:val="center"/>
              <w:rPr>
                <w:b/>
                <w:bCs/>
                <w:sz w:val="22"/>
              </w:rPr>
            </w:pPr>
            <w:r w:rsidRPr="00712FE2">
              <w:rPr>
                <w:b/>
                <w:bCs/>
                <w:sz w:val="22"/>
              </w:rPr>
              <w:t>I</w:t>
            </w:r>
          </w:p>
        </w:tc>
        <w:tc>
          <w:tcPr>
            <w:tcW w:w="4720" w:type="pct"/>
          </w:tcPr>
          <w:p w14:paraId="7B531AEE" w14:textId="77777777" w:rsidR="0006748C" w:rsidRPr="00712FE2" w:rsidRDefault="0006748C" w:rsidP="003A09CE">
            <w:pPr>
              <w:spacing w:before="120" w:after="120"/>
              <w:rPr>
                <w:sz w:val="22"/>
              </w:rPr>
            </w:pPr>
            <w:r w:rsidRPr="00712FE2">
              <w:rPr>
                <w:sz w:val="22"/>
              </w:rPr>
              <w:t xml:space="preserve">Juvenile idiopathic arthritis: Trial of early biologics with methotrexate vs methotrexate on its own in newly diagnosed juvenile idiopathic arthritis - </w:t>
            </w:r>
            <w:r w:rsidRPr="00712FE2">
              <w:rPr>
                <w:i/>
                <w:iCs/>
                <w:sz w:val="22"/>
              </w:rPr>
              <w:t>Clinical Studies Group research priority</w:t>
            </w:r>
          </w:p>
        </w:tc>
      </w:tr>
      <w:tr w:rsidR="0006748C" w:rsidRPr="00712FE2" w14:paraId="27E82A16" w14:textId="77777777" w:rsidTr="00712FE2">
        <w:tc>
          <w:tcPr>
            <w:tcW w:w="280" w:type="pct"/>
          </w:tcPr>
          <w:p w14:paraId="49CC3424" w14:textId="77777777" w:rsidR="0006748C" w:rsidRPr="00712FE2" w:rsidRDefault="0006748C" w:rsidP="003A09CE">
            <w:pPr>
              <w:spacing w:before="120" w:after="120"/>
              <w:jc w:val="center"/>
              <w:rPr>
                <w:b/>
                <w:bCs/>
                <w:sz w:val="22"/>
              </w:rPr>
            </w:pPr>
            <w:r w:rsidRPr="00712FE2">
              <w:rPr>
                <w:b/>
                <w:bCs/>
                <w:sz w:val="22"/>
              </w:rPr>
              <w:t>J</w:t>
            </w:r>
          </w:p>
        </w:tc>
        <w:tc>
          <w:tcPr>
            <w:tcW w:w="4720" w:type="pct"/>
          </w:tcPr>
          <w:p w14:paraId="39F93161" w14:textId="368B54F3" w:rsidR="0006748C" w:rsidRPr="00712FE2" w:rsidRDefault="0006748C" w:rsidP="003A09CE">
            <w:pPr>
              <w:spacing w:before="120" w:after="120"/>
              <w:rPr>
                <w:sz w:val="22"/>
              </w:rPr>
            </w:pPr>
            <w:r w:rsidRPr="00712FE2">
              <w:rPr>
                <w:sz w:val="22"/>
              </w:rPr>
              <w:t>Juvenile idiopathic arthritis: A trial comparing intra-articular steroid injections and escalation </w:t>
            </w:r>
            <w:r w:rsidR="00B43A16" w:rsidRPr="00712FE2">
              <w:rPr>
                <w:sz w:val="22"/>
              </w:rPr>
              <w:t>e.g.,</w:t>
            </w:r>
            <w:r w:rsidRPr="00712FE2">
              <w:rPr>
                <w:sz w:val="22"/>
              </w:rPr>
              <w:t xml:space="preserve"> systemic measures in juvenile idiopathic arthritis - </w:t>
            </w:r>
            <w:r w:rsidRPr="00712FE2">
              <w:rPr>
                <w:i/>
                <w:iCs/>
                <w:sz w:val="22"/>
              </w:rPr>
              <w:t>Trainee and consumer research priority</w:t>
            </w:r>
          </w:p>
        </w:tc>
      </w:tr>
    </w:tbl>
    <w:p w14:paraId="4EE01368" w14:textId="41CD208B" w:rsidR="00F34EB1" w:rsidRPr="00ED6653" w:rsidRDefault="00F34EB1" w:rsidP="00063857">
      <w:pPr>
        <w:spacing w:before="240"/>
        <w:rPr>
          <w:rFonts w:ascii="Versus Arthritis Display" w:eastAsiaTheme="majorEastAsia" w:hAnsi="Versus Arthritis Display"/>
          <w:bCs/>
          <w:noProof/>
          <w:sz w:val="40"/>
          <w:szCs w:val="40"/>
        </w:rPr>
      </w:pPr>
      <w:r w:rsidRPr="00760866">
        <w:rPr>
          <w:rFonts w:ascii="Versus Arthritis Display" w:eastAsiaTheme="majorEastAsia" w:hAnsi="Versus Arthritis Display"/>
          <w:bCs/>
          <w:noProof/>
          <w:sz w:val="40"/>
          <w:szCs w:val="40"/>
        </w:rPr>
        <w:lastRenderedPageBreak/>
        <w:t>Section 3</w:t>
      </w:r>
      <w:r w:rsidR="002F1342" w:rsidRPr="00ED6653">
        <w:rPr>
          <w:rFonts w:ascii="Versus Arthritis Display" w:eastAsiaTheme="majorEastAsia" w:hAnsi="Versus Arthritis Display"/>
          <w:bCs/>
          <w:noProof/>
          <w:sz w:val="40"/>
          <w:szCs w:val="40"/>
        </w:rPr>
        <w:t xml:space="preserve"> </w:t>
      </w:r>
    </w:p>
    <w:p w14:paraId="055560E4" w14:textId="11FA75CA" w:rsidR="00F34EB1" w:rsidRPr="00ED6653" w:rsidRDefault="00F34EB1" w:rsidP="00063857">
      <w:pPr>
        <w:spacing w:before="240"/>
        <w:rPr>
          <w:rFonts w:ascii="Versus Arthritis Display" w:eastAsiaTheme="majorEastAsia" w:hAnsi="Versus Arthritis Display"/>
          <w:bCs/>
          <w:noProof/>
          <w:sz w:val="40"/>
          <w:szCs w:val="40"/>
        </w:rPr>
      </w:pPr>
      <w:r w:rsidRPr="00ED6653">
        <w:rPr>
          <w:rFonts w:ascii="Versus Arthritis Display" w:eastAsiaTheme="majorEastAsia" w:hAnsi="Versus Arthritis Display"/>
          <w:bCs/>
          <w:noProof/>
          <w:sz w:val="40"/>
          <w:szCs w:val="40"/>
        </w:rPr>
        <w:t xml:space="preserve">– </w:t>
      </w:r>
      <w:r w:rsidR="00872BAD" w:rsidRPr="00ED6653">
        <w:rPr>
          <w:rFonts w:ascii="Versus Arthritis Display" w:eastAsiaTheme="majorEastAsia" w:hAnsi="Versus Arthritis Display"/>
          <w:bCs/>
          <w:noProof/>
          <w:sz w:val="40"/>
          <w:szCs w:val="40"/>
        </w:rPr>
        <w:t xml:space="preserve">insights from </w:t>
      </w:r>
      <w:r w:rsidR="00C0374B" w:rsidRPr="00ED6653">
        <w:rPr>
          <w:rFonts w:ascii="Versus Arthritis Display" w:eastAsiaTheme="majorEastAsia" w:hAnsi="Versus Arthritis Display"/>
          <w:bCs/>
          <w:noProof/>
          <w:sz w:val="40"/>
          <w:szCs w:val="40"/>
        </w:rPr>
        <w:t xml:space="preserve">other </w:t>
      </w:r>
      <w:r w:rsidR="00574FE2" w:rsidRPr="00ED6653">
        <w:rPr>
          <w:rFonts w:ascii="Versus Arthritis Display" w:eastAsiaTheme="majorEastAsia" w:hAnsi="Versus Arthritis Display"/>
          <w:bCs/>
          <w:noProof/>
          <w:sz w:val="40"/>
          <w:szCs w:val="40"/>
        </w:rPr>
        <w:t xml:space="preserve">stakeholder organisations </w:t>
      </w:r>
      <w:r w:rsidR="00FD5566" w:rsidRPr="00ED6653">
        <w:rPr>
          <w:rFonts w:ascii="Versus Arthritis Display" w:eastAsiaTheme="majorEastAsia" w:hAnsi="Versus Arthritis Display"/>
          <w:bCs/>
          <w:noProof/>
          <w:sz w:val="40"/>
          <w:szCs w:val="40"/>
        </w:rPr>
        <w:t xml:space="preserve"> </w:t>
      </w:r>
    </w:p>
    <w:p w14:paraId="3CAA9DE0" w14:textId="14599626" w:rsidR="00DD605E" w:rsidRDefault="00855109" w:rsidP="00C0374B">
      <w:r>
        <w:t>W</w:t>
      </w:r>
      <w:r w:rsidR="00D745A6">
        <w:t xml:space="preserve">e </w:t>
      </w:r>
      <w:r w:rsidR="002A5039">
        <w:t>collate here</w:t>
      </w:r>
      <w:r>
        <w:t xml:space="preserve"> other </w:t>
      </w:r>
      <w:r w:rsidR="00986012">
        <w:t xml:space="preserve">sources </w:t>
      </w:r>
      <w:r w:rsidR="00AC50F6">
        <w:t xml:space="preserve">that </w:t>
      </w:r>
      <w:r w:rsidR="001B7DC0">
        <w:t xml:space="preserve">highlight </w:t>
      </w:r>
      <w:r w:rsidR="003E52D6">
        <w:t>priorit</w:t>
      </w:r>
      <w:r w:rsidR="001B7DC0">
        <w:t>ies</w:t>
      </w:r>
      <w:r w:rsidR="003E52D6">
        <w:t xml:space="preserve"> </w:t>
      </w:r>
      <w:r w:rsidR="005D6F66">
        <w:t xml:space="preserve">for </w:t>
      </w:r>
      <w:r w:rsidR="003D2307">
        <w:t xml:space="preserve">musculoskeletal </w:t>
      </w:r>
      <w:r w:rsidR="004D728F">
        <w:t>research</w:t>
      </w:r>
      <w:r w:rsidR="001B7DC0">
        <w:t xml:space="preserve"> based on u</w:t>
      </w:r>
      <w:r w:rsidR="00B57588">
        <w:t>n</w:t>
      </w:r>
      <w:r w:rsidR="001B7DC0">
        <w:t>met needs</w:t>
      </w:r>
      <w:r w:rsidR="004D728F">
        <w:t>,</w:t>
      </w:r>
      <w:r w:rsidR="003E4D0D">
        <w:t xml:space="preserve"> </w:t>
      </w:r>
      <w:r w:rsidR="00B57588">
        <w:t xml:space="preserve">we recognise </w:t>
      </w:r>
      <w:r>
        <w:t xml:space="preserve">the </w:t>
      </w:r>
      <w:r w:rsidR="001C5E35">
        <w:t xml:space="preserve">richness and </w:t>
      </w:r>
      <w:r>
        <w:t xml:space="preserve">value </w:t>
      </w:r>
      <w:r w:rsidR="001C5E35">
        <w:t xml:space="preserve">in capturing </w:t>
      </w:r>
      <w:r w:rsidR="00CC6092">
        <w:t>and referencing these collectively</w:t>
      </w:r>
      <w:r w:rsidR="00A31E29">
        <w:t>.</w:t>
      </w:r>
    </w:p>
    <w:p w14:paraId="7AE8F0F4" w14:textId="77777777" w:rsidR="005D6F66" w:rsidRDefault="005D6F66" w:rsidP="00C0374B"/>
    <w:p w14:paraId="78B684AB" w14:textId="77777777" w:rsidR="00D96067" w:rsidRPr="00C0374B" w:rsidRDefault="00D96067" w:rsidP="00D96067">
      <w:pPr>
        <w:pStyle w:val="Heading2"/>
        <w:shd w:val="clear" w:color="auto" w:fill="FFFFFF"/>
        <w:spacing w:before="180" w:after="90" w:line="351" w:lineRule="atLeast"/>
        <w:rPr>
          <w:rFonts w:ascii="Versus Arthritis Display" w:hAnsi="Versus Arthritis Display"/>
          <w:b w:val="0"/>
          <w:bCs/>
          <w:color w:val="000000"/>
          <w:shd w:val="clear" w:color="auto" w:fill="FFFFFF"/>
        </w:rPr>
      </w:pPr>
      <w:r w:rsidRPr="00C0374B">
        <w:rPr>
          <w:rFonts w:ascii="Versus Arthritis Display" w:hAnsi="Versus Arthritis Display"/>
          <w:b w:val="0"/>
          <w:bCs/>
          <w:color w:val="000000"/>
          <w:shd w:val="clear" w:color="auto" w:fill="FFFFFF"/>
        </w:rPr>
        <w:t xml:space="preserve">European Alliance of Associations for Rheumatology </w:t>
      </w:r>
    </w:p>
    <w:p w14:paraId="4BD524C6" w14:textId="737580B1" w:rsidR="00F20FE7" w:rsidRPr="00356893" w:rsidRDefault="00B970B7" w:rsidP="007844F7">
      <w:pPr>
        <w:pStyle w:val="Heading2"/>
        <w:shd w:val="clear" w:color="auto" w:fill="FFFFFF"/>
        <w:spacing w:before="0" w:after="160" w:line="259" w:lineRule="auto"/>
        <w:rPr>
          <w:b w:val="0"/>
          <w:color w:val="auto"/>
          <w:sz w:val="24"/>
          <w:szCs w:val="24"/>
          <w:shd w:val="clear" w:color="auto" w:fill="FFFFFF"/>
        </w:rPr>
      </w:pPr>
      <w:r w:rsidRPr="00356893">
        <w:rPr>
          <w:b w:val="0"/>
          <w:color w:val="auto"/>
          <w:sz w:val="24"/>
          <w:szCs w:val="24"/>
          <w:shd w:val="clear" w:color="auto" w:fill="FFFFFF"/>
        </w:rPr>
        <w:t xml:space="preserve">The </w:t>
      </w:r>
      <w:r w:rsidR="004A1824">
        <w:rPr>
          <w:b w:val="0"/>
          <w:color w:val="auto"/>
          <w:sz w:val="24"/>
          <w:szCs w:val="24"/>
          <w:shd w:val="clear" w:color="auto" w:fill="FFFFFF"/>
        </w:rPr>
        <w:t>‘</w:t>
      </w:r>
      <w:r w:rsidRPr="00356893">
        <w:rPr>
          <w:b w:val="0"/>
          <w:color w:val="auto"/>
          <w:sz w:val="24"/>
          <w:szCs w:val="24"/>
          <w:shd w:val="clear" w:color="auto" w:fill="FFFFFF"/>
        </w:rPr>
        <w:t xml:space="preserve">European </w:t>
      </w:r>
      <w:r w:rsidR="004A1824">
        <w:rPr>
          <w:b w:val="0"/>
          <w:color w:val="auto"/>
          <w:sz w:val="24"/>
          <w:szCs w:val="24"/>
          <w:shd w:val="clear" w:color="auto" w:fill="FFFFFF"/>
        </w:rPr>
        <w:t>a</w:t>
      </w:r>
      <w:r w:rsidRPr="00356893">
        <w:rPr>
          <w:b w:val="0"/>
          <w:color w:val="auto"/>
          <w:sz w:val="24"/>
          <w:szCs w:val="24"/>
          <w:shd w:val="clear" w:color="auto" w:fill="FFFFFF"/>
        </w:rPr>
        <w:t>lliance of associations for rheumatology</w:t>
      </w:r>
      <w:r w:rsidR="004A1824">
        <w:rPr>
          <w:b w:val="0"/>
          <w:color w:val="auto"/>
          <w:sz w:val="24"/>
          <w:szCs w:val="24"/>
          <w:shd w:val="clear" w:color="auto" w:fill="FFFFFF"/>
        </w:rPr>
        <w:t>’</w:t>
      </w:r>
      <w:r w:rsidRPr="00356893">
        <w:rPr>
          <w:b w:val="0"/>
          <w:color w:val="auto"/>
          <w:sz w:val="24"/>
          <w:szCs w:val="24"/>
          <w:shd w:val="clear" w:color="auto" w:fill="FFFFFF"/>
        </w:rPr>
        <w:t xml:space="preserve"> represents people with</w:t>
      </w:r>
      <w:r w:rsidR="006B0949" w:rsidRPr="00356893">
        <w:rPr>
          <w:b w:val="0"/>
          <w:color w:val="auto"/>
          <w:sz w:val="24"/>
          <w:szCs w:val="24"/>
          <w:shd w:val="clear" w:color="auto" w:fill="FFFFFF"/>
        </w:rPr>
        <w:t xml:space="preserve"> </w:t>
      </w:r>
      <w:r w:rsidRPr="00356893">
        <w:rPr>
          <w:b w:val="0"/>
          <w:color w:val="auto"/>
          <w:sz w:val="24"/>
          <w:szCs w:val="24"/>
          <w:shd w:val="clear" w:color="auto" w:fill="FFFFFF"/>
        </w:rPr>
        <w:t>arthritis</w:t>
      </w:r>
      <w:r w:rsidR="004A1824">
        <w:rPr>
          <w:b w:val="0"/>
          <w:color w:val="auto"/>
          <w:sz w:val="24"/>
          <w:szCs w:val="24"/>
          <w:shd w:val="clear" w:color="auto" w:fill="FFFFFF"/>
        </w:rPr>
        <w:t>,</w:t>
      </w:r>
      <w:r w:rsidRPr="00356893">
        <w:rPr>
          <w:b w:val="0"/>
          <w:color w:val="auto"/>
          <w:sz w:val="24"/>
          <w:szCs w:val="24"/>
          <w:shd w:val="clear" w:color="auto" w:fill="FFFFFF"/>
        </w:rPr>
        <w:t xml:space="preserve"> health professionals in rheumatology and scientific societies of rheumatology </w:t>
      </w:r>
      <w:r w:rsidR="0018219C">
        <w:rPr>
          <w:b w:val="0"/>
          <w:color w:val="auto"/>
          <w:sz w:val="24"/>
          <w:szCs w:val="24"/>
          <w:shd w:val="clear" w:color="auto" w:fill="FFFFFF"/>
        </w:rPr>
        <w:t>in</w:t>
      </w:r>
      <w:r w:rsidRPr="00356893">
        <w:rPr>
          <w:b w:val="0"/>
          <w:color w:val="auto"/>
          <w:sz w:val="24"/>
          <w:szCs w:val="24"/>
          <w:shd w:val="clear" w:color="auto" w:fill="FFFFFF"/>
        </w:rPr>
        <w:t xml:space="preserve"> all the European nations</w:t>
      </w:r>
      <w:r w:rsidR="00F74B64" w:rsidRPr="00356893">
        <w:rPr>
          <w:b w:val="0"/>
          <w:color w:val="auto"/>
          <w:sz w:val="24"/>
          <w:szCs w:val="24"/>
          <w:shd w:val="clear" w:color="auto" w:fill="FFFFFF"/>
        </w:rPr>
        <w:t xml:space="preserve">. The </w:t>
      </w:r>
      <w:r w:rsidR="00DC3501">
        <w:rPr>
          <w:b w:val="0"/>
          <w:color w:val="auto"/>
          <w:sz w:val="24"/>
          <w:szCs w:val="24"/>
          <w:shd w:val="clear" w:color="auto" w:fill="FFFFFF"/>
        </w:rPr>
        <w:t>document ‘</w:t>
      </w:r>
      <w:r w:rsidR="00DC3501" w:rsidRPr="00356893">
        <w:rPr>
          <w:b w:val="0"/>
          <w:bCs/>
          <w:color w:val="auto"/>
          <w:sz w:val="24"/>
          <w:szCs w:val="24"/>
        </w:rPr>
        <w:t>RheumaMap 2019: Making the case for unmet needs in rheumatology</w:t>
      </w:r>
      <w:r w:rsidR="00F9581C">
        <w:rPr>
          <w:b w:val="0"/>
          <w:bCs/>
          <w:color w:val="auto"/>
          <w:sz w:val="24"/>
          <w:szCs w:val="24"/>
        </w:rPr>
        <w:t>’</w:t>
      </w:r>
      <w:r w:rsidR="00DC3501">
        <w:rPr>
          <w:b w:val="0"/>
          <w:bCs/>
          <w:color w:val="auto"/>
          <w:sz w:val="24"/>
          <w:szCs w:val="24"/>
        </w:rPr>
        <w:t xml:space="preserve"> </w:t>
      </w:r>
      <w:hyperlink r:id="rId25" w:history="1">
        <w:r w:rsidR="00DC3501" w:rsidRPr="007844F7">
          <w:rPr>
            <w:b w:val="0"/>
            <w:bCs/>
            <w:color w:val="0000FF"/>
            <w:sz w:val="24"/>
            <w:szCs w:val="22"/>
            <w:u w:val="single"/>
          </w:rPr>
          <w:t>EULAR | EULAR - RheumaMap</w:t>
        </w:r>
      </w:hyperlink>
      <w:r w:rsidR="00F74B64" w:rsidRPr="00DC3501">
        <w:rPr>
          <w:b w:val="0"/>
          <w:bCs/>
          <w:color w:val="auto"/>
          <w:sz w:val="24"/>
          <w:szCs w:val="24"/>
          <w:shd w:val="clear" w:color="auto" w:fill="FFFFFF"/>
        </w:rPr>
        <w:t xml:space="preserve"> </w:t>
      </w:r>
      <w:r w:rsidR="00F20FE7" w:rsidRPr="00356893">
        <w:rPr>
          <w:b w:val="0"/>
          <w:color w:val="auto"/>
          <w:sz w:val="24"/>
          <w:szCs w:val="24"/>
          <w:shd w:val="clear" w:color="auto" w:fill="FFFFFF"/>
        </w:rPr>
        <w:t>identifies unmet needs and main challenges in research and innovation and proposes key areas where long-term strategic efforts can help reduce the enormous burden of these conditions in Europe</w:t>
      </w:r>
      <w:r w:rsidR="001A602C" w:rsidRPr="00356893">
        <w:rPr>
          <w:b w:val="0"/>
          <w:color w:val="auto"/>
          <w:sz w:val="24"/>
          <w:szCs w:val="24"/>
          <w:shd w:val="clear" w:color="auto" w:fill="FFFFFF"/>
        </w:rPr>
        <w:t>.</w:t>
      </w:r>
    </w:p>
    <w:p w14:paraId="5E9C8CF2" w14:textId="77777777" w:rsidR="00D96067" w:rsidRDefault="00D96067" w:rsidP="00C0374B">
      <w:pPr>
        <w:pStyle w:val="Heading2"/>
        <w:shd w:val="clear" w:color="auto" w:fill="FFFFFF"/>
        <w:spacing w:before="180" w:after="90" w:line="351" w:lineRule="atLeast"/>
        <w:rPr>
          <w:rFonts w:ascii="Versus Arthritis Display" w:hAnsi="Versus Arthritis Display"/>
          <w:b w:val="0"/>
          <w:bCs/>
          <w:color w:val="000000"/>
          <w:shd w:val="clear" w:color="auto" w:fill="FFFFFF"/>
        </w:rPr>
      </w:pPr>
    </w:p>
    <w:p w14:paraId="1F970C16" w14:textId="1101BEF1" w:rsidR="00C0374B" w:rsidRDefault="00C0374B" w:rsidP="00C0374B">
      <w:pPr>
        <w:pStyle w:val="Heading2"/>
        <w:shd w:val="clear" w:color="auto" w:fill="FFFFFF"/>
        <w:spacing w:before="180" w:after="90" w:line="351" w:lineRule="atLeast"/>
        <w:rPr>
          <w:rFonts w:ascii="Versus Arthritis Display" w:hAnsi="Versus Arthritis Display"/>
          <w:b w:val="0"/>
          <w:bCs/>
          <w:color w:val="000000"/>
          <w:shd w:val="clear" w:color="auto" w:fill="FFFFFF"/>
        </w:rPr>
      </w:pPr>
      <w:r>
        <w:rPr>
          <w:rFonts w:ascii="Versus Arthritis Display" w:hAnsi="Versus Arthritis Display"/>
          <w:b w:val="0"/>
          <w:bCs/>
          <w:color w:val="000000"/>
          <w:shd w:val="clear" w:color="auto" w:fill="FFFFFF"/>
        </w:rPr>
        <w:t xml:space="preserve">James </w:t>
      </w:r>
      <w:r w:rsidR="000278DC">
        <w:rPr>
          <w:rFonts w:ascii="Versus Arthritis Display" w:hAnsi="Versus Arthritis Display"/>
          <w:b w:val="0"/>
          <w:bCs/>
          <w:color w:val="000000"/>
          <w:shd w:val="clear" w:color="auto" w:fill="FFFFFF"/>
        </w:rPr>
        <w:t>Lind</w:t>
      </w:r>
      <w:r>
        <w:rPr>
          <w:rFonts w:ascii="Versus Arthritis Display" w:hAnsi="Versus Arthritis Display"/>
          <w:b w:val="0"/>
          <w:bCs/>
          <w:color w:val="000000"/>
          <w:shd w:val="clear" w:color="auto" w:fill="FFFFFF"/>
        </w:rPr>
        <w:t xml:space="preserve"> alliance</w:t>
      </w:r>
      <w:r w:rsidR="00106485">
        <w:rPr>
          <w:rFonts w:ascii="Versus Arthritis Display" w:hAnsi="Versus Arthritis Display"/>
          <w:b w:val="0"/>
          <w:bCs/>
          <w:color w:val="000000"/>
          <w:shd w:val="clear" w:color="auto" w:fill="FFFFFF"/>
        </w:rPr>
        <w:t xml:space="preserve"> priority setting partnerships</w:t>
      </w:r>
    </w:p>
    <w:p w14:paraId="38DB5E3E" w14:textId="1E00B910" w:rsidR="00BF65B8" w:rsidRPr="00356893" w:rsidRDefault="00000000" w:rsidP="007844F7">
      <w:pPr>
        <w:rPr>
          <w:rFonts w:cs="Arial"/>
          <w:szCs w:val="24"/>
          <w:shd w:val="clear" w:color="auto" w:fill="FFFFFF"/>
        </w:rPr>
      </w:pPr>
      <w:hyperlink r:id="rId26" w:history="1">
        <w:r w:rsidR="00003916" w:rsidRPr="00000AE2">
          <w:rPr>
            <w:rFonts w:cs="Arial"/>
            <w:szCs w:val="24"/>
            <w:shd w:val="clear" w:color="auto" w:fill="FFFFFF"/>
          </w:rPr>
          <w:t>Priority Setting Partnerships</w:t>
        </w:r>
      </w:hyperlink>
      <w:r w:rsidR="00003916" w:rsidRPr="00356893">
        <w:rPr>
          <w:rFonts w:cs="Arial"/>
          <w:szCs w:val="24"/>
          <w:shd w:val="clear" w:color="auto" w:fill="FFFFFF"/>
        </w:rPr>
        <w:t> </w:t>
      </w:r>
      <w:r w:rsidR="000C48D7">
        <w:rPr>
          <w:rFonts w:cs="Arial"/>
          <w:szCs w:val="24"/>
          <w:shd w:val="clear" w:color="auto" w:fill="FFFFFF"/>
        </w:rPr>
        <w:t xml:space="preserve">(facilitated </w:t>
      </w:r>
      <w:r w:rsidR="00673649">
        <w:rPr>
          <w:rFonts w:cs="Arial"/>
          <w:szCs w:val="24"/>
          <w:shd w:val="clear" w:color="auto" w:fill="FFFFFF"/>
        </w:rPr>
        <w:t xml:space="preserve">by </w:t>
      </w:r>
      <w:r w:rsidR="000C48D7" w:rsidRPr="00356893">
        <w:rPr>
          <w:rFonts w:cs="Arial"/>
          <w:szCs w:val="24"/>
          <w:shd w:val="clear" w:color="auto" w:fill="FFFFFF"/>
        </w:rPr>
        <w:t>the </w:t>
      </w:r>
      <w:hyperlink r:id="rId27" w:history="1">
        <w:r w:rsidR="000C48D7" w:rsidRPr="00000AE2">
          <w:rPr>
            <w:rFonts w:cs="Arial"/>
            <w:szCs w:val="24"/>
            <w:shd w:val="clear" w:color="auto" w:fill="FFFFFF"/>
          </w:rPr>
          <w:t>James Lind Alliance</w:t>
        </w:r>
      </w:hyperlink>
      <w:r w:rsidR="000C48D7">
        <w:rPr>
          <w:rFonts w:cs="Arial"/>
          <w:szCs w:val="24"/>
          <w:shd w:val="clear" w:color="auto" w:fill="FFFFFF"/>
        </w:rPr>
        <w:t>)</w:t>
      </w:r>
      <w:r w:rsidR="0077372A">
        <w:rPr>
          <w:rFonts w:cs="Arial"/>
          <w:szCs w:val="24"/>
          <w:shd w:val="clear" w:color="auto" w:fill="FFFFFF"/>
        </w:rPr>
        <w:t xml:space="preserve"> generate Top 10 lists of highlight areas for research</w:t>
      </w:r>
      <w:r w:rsidR="000C48D7">
        <w:rPr>
          <w:rFonts w:cs="Arial"/>
          <w:szCs w:val="24"/>
          <w:shd w:val="clear" w:color="auto" w:fill="FFFFFF"/>
        </w:rPr>
        <w:t xml:space="preserve"> </w:t>
      </w:r>
      <w:r w:rsidR="0077372A">
        <w:rPr>
          <w:rFonts w:cs="Arial"/>
          <w:szCs w:val="24"/>
          <w:shd w:val="clear" w:color="auto" w:fill="FFFFFF"/>
        </w:rPr>
        <w:t xml:space="preserve">- </w:t>
      </w:r>
      <w:r w:rsidR="00003916" w:rsidRPr="00356893">
        <w:rPr>
          <w:rFonts w:cs="Arial"/>
          <w:szCs w:val="24"/>
          <w:shd w:val="clear" w:color="auto" w:fill="FFFFFF"/>
        </w:rPr>
        <w:t>clinicians, patients and carers identify and prioritise evidence uncertainties in areas of health and care that could be answered by research</w:t>
      </w:r>
      <w:r w:rsidR="000C48D7">
        <w:rPr>
          <w:rFonts w:cs="Arial"/>
          <w:szCs w:val="24"/>
          <w:shd w:val="clear" w:color="auto" w:fill="FFFFFF"/>
        </w:rPr>
        <w:t xml:space="preserve">, </w:t>
      </w:r>
      <w:r w:rsidR="0077372A">
        <w:rPr>
          <w:rFonts w:cs="Arial"/>
          <w:szCs w:val="24"/>
          <w:shd w:val="clear" w:color="auto" w:fill="FFFFFF"/>
        </w:rPr>
        <w:t xml:space="preserve">the </w:t>
      </w:r>
      <w:r w:rsidR="00612E0F">
        <w:t xml:space="preserve">musculoskeletal </w:t>
      </w:r>
      <w:r w:rsidR="000C48D7">
        <w:rPr>
          <w:rFonts w:cs="Arial"/>
          <w:szCs w:val="24"/>
          <w:shd w:val="clear" w:color="auto" w:fill="FFFFFF"/>
        </w:rPr>
        <w:t xml:space="preserve">relevant </w:t>
      </w:r>
      <w:r w:rsidR="0077372A">
        <w:rPr>
          <w:rFonts w:cs="Arial"/>
          <w:szCs w:val="24"/>
          <w:shd w:val="clear" w:color="auto" w:fill="FFFFFF"/>
        </w:rPr>
        <w:t>lists are:</w:t>
      </w:r>
    </w:p>
    <w:p w14:paraId="00B775C6" w14:textId="17100B4B" w:rsidR="00C0374B" w:rsidRPr="00DD605E" w:rsidRDefault="00000000" w:rsidP="00C0374B">
      <w:pPr>
        <w:pStyle w:val="Heading2"/>
        <w:shd w:val="clear" w:color="auto" w:fill="FFFFFF"/>
        <w:spacing w:before="180" w:after="90" w:line="351" w:lineRule="atLeast"/>
        <w:rPr>
          <w:rFonts w:cstheme="minorBidi"/>
          <w:b w:val="0"/>
          <w:color w:val="auto"/>
          <w:sz w:val="22"/>
          <w:szCs w:val="22"/>
        </w:rPr>
      </w:pPr>
      <w:hyperlink r:id="rId28" w:history="1">
        <w:r w:rsidR="00106485" w:rsidRPr="00DD605E">
          <w:rPr>
            <w:rFonts w:cstheme="minorBidi"/>
            <w:b w:val="0"/>
            <w:color w:val="0000FF"/>
            <w:sz w:val="22"/>
            <w:szCs w:val="22"/>
            <w:u w:val="single"/>
          </w:rPr>
          <w:t>Early Hip and Knee Osteoarthritis | James Lind Alliance (nihr.ac.uk)</w:t>
        </w:r>
      </w:hyperlink>
    </w:p>
    <w:p w14:paraId="5D8DF18E" w14:textId="064386DC" w:rsidR="00930630" w:rsidRPr="00DD605E" w:rsidRDefault="00000000" w:rsidP="00930630">
      <w:pPr>
        <w:rPr>
          <w:sz w:val="22"/>
        </w:rPr>
      </w:pPr>
      <w:hyperlink r:id="rId29" w:history="1">
        <w:r w:rsidR="00BC7533" w:rsidRPr="00DD605E">
          <w:rPr>
            <w:color w:val="0000FF"/>
            <w:sz w:val="22"/>
            <w:u w:val="single"/>
          </w:rPr>
          <w:t>Broken Bones in Older people - Musculoskeletal Injury: fragility fracture of the lower limb and pelvis | James Lind Alliance (nihr.ac.uk)</w:t>
        </w:r>
      </w:hyperlink>
    </w:p>
    <w:p w14:paraId="67996263" w14:textId="509E142F" w:rsidR="00BC7533" w:rsidRPr="00DD605E" w:rsidRDefault="00000000" w:rsidP="00930630">
      <w:pPr>
        <w:rPr>
          <w:sz w:val="22"/>
        </w:rPr>
      </w:pPr>
      <w:hyperlink r:id="rId30" w:history="1">
        <w:r w:rsidR="00677160" w:rsidRPr="00DD605E">
          <w:rPr>
            <w:color w:val="0000FF"/>
            <w:sz w:val="22"/>
            <w:u w:val="single"/>
          </w:rPr>
          <w:t>Broken Bones of the Upper Limb in People over 50 (Fractures of the Shoulder, Arm or Wrist) | James Lind Alliance (nihr.ac.uk)</w:t>
        </w:r>
      </w:hyperlink>
    </w:p>
    <w:p w14:paraId="5B79222B" w14:textId="5473C33C" w:rsidR="00677160" w:rsidRPr="00DD605E" w:rsidRDefault="00000000" w:rsidP="00930630">
      <w:pPr>
        <w:rPr>
          <w:sz w:val="22"/>
        </w:rPr>
      </w:pPr>
      <w:hyperlink r:id="rId31" w:history="1">
        <w:r w:rsidR="00677160" w:rsidRPr="00DD605E">
          <w:rPr>
            <w:color w:val="0000FF"/>
            <w:sz w:val="22"/>
            <w:u w:val="single"/>
          </w:rPr>
          <w:t>Common Conditions Affecting the Hand and Wrist | James Lind Alliance (nihr.ac.uk)</w:t>
        </w:r>
      </w:hyperlink>
    </w:p>
    <w:p w14:paraId="7815ABB6" w14:textId="60E1D72B" w:rsidR="00D14535" w:rsidRPr="00DD605E" w:rsidRDefault="00000000" w:rsidP="00930630">
      <w:pPr>
        <w:rPr>
          <w:sz w:val="22"/>
        </w:rPr>
      </w:pPr>
      <w:hyperlink r:id="rId32" w:history="1">
        <w:r w:rsidR="00D14535" w:rsidRPr="00DD605E">
          <w:rPr>
            <w:color w:val="0000FF"/>
            <w:sz w:val="22"/>
            <w:u w:val="single"/>
          </w:rPr>
          <w:t>Elbow Conditions | James Lind Alliance (nihr.ac.uk)</w:t>
        </w:r>
      </w:hyperlink>
    </w:p>
    <w:p w14:paraId="53087A9E" w14:textId="14AD74EF" w:rsidR="00450249" w:rsidRPr="00DD605E" w:rsidRDefault="00000000" w:rsidP="00930630">
      <w:pPr>
        <w:rPr>
          <w:sz w:val="22"/>
        </w:rPr>
      </w:pPr>
      <w:hyperlink r:id="rId33" w:history="1">
        <w:r w:rsidR="00450249" w:rsidRPr="00DD605E">
          <w:rPr>
            <w:color w:val="0000FF"/>
            <w:sz w:val="22"/>
            <w:u w:val="single"/>
          </w:rPr>
          <w:t>Foot and Ankle Surgery | James Lind Alliance (nihr.ac.uk)</w:t>
        </w:r>
      </w:hyperlink>
    </w:p>
    <w:p w14:paraId="5D6BB3FD" w14:textId="0DAE2F22" w:rsidR="000870E3" w:rsidRPr="00DD605E" w:rsidRDefault="00000000" w:rsidP="00930630">
      <w:pPr>
        <w:rPr>
          <w:sz w:val="22"/>
        </w:rPr>
      </w:pPr>
      <w:hyperlink r:id="rId34" w:history="1">
        <w:r w:rsidR="000870E3" w:rsidRPr="00DD605E">
          <w:rPr>
            <w:color w:val="0000FF"/>
            <w:sz w:val="22"/>
            <w:u w:val="single"/>
          </w:rPr>
          <w:t>Fibromyalgia (Canada) | James Lind Alliance (nihr.ac.uk)</w:t>
        </w:r>
      </w:hyperlink>
    </w:p>
    <w:p w14:paraId="074F38DD" w14:textId="77777777" w:rsidR="00896217" w:rsidRPr="00DD605E" w:rsidRDefault="00000000" w:rsidP="00930630">
      <w:pPr>
        <w:rPr>
          <w:sz w:val="22"/>
        </w:rPr>
      </w:pPr>
      <w:hyperlink r:id="rId35" w:history="1">
        <w:r w:rsidR="00896217" w:rsidRPr="00DD605E">
          <w:rPr>
            <w:color w:val="0000FF"/>
            <w:sz w:val="22"/>
            <w:u w:val="single"/>
          </w:rPr>
          <w:t>Foot Health | James Lind Alliance (nihr.ac.uk)</w:t>
        </w:r>
      </w:hyperlink>
    </w:p>
    <w:p w14:paraId="6E52F0BC" w14:textId="3A12C337" w:rsidR="000870E3" w:rsidRPr="00DD605E" w:rsidRDefault="00000000" w:rsidP="00930630">
      <w:pPr>
        <w:rPr>
          <w:sz w:val="22"/>
        </w:rPr>
      </w:pPr>
      <w:hyperlink r:id="rId36" w:history="1">
        <w:r w:rsidR="002740D8" w:rsidRPr="00DD605E">
          <w:rPr>
            <w:color w:val="0000FF"/>
            <w:sz w:val="22"/>
            <w:u w:val="single"/>
          </w:rPr>
          <w:t>Hip and Knee Replacement for Osteoarthritis | James Lind Alliance (nihr.ac.uk)</w:t>
        </w:r>
      </w:hyperlink>
    </w:p>
    <w:p w14:paraId="7CD7D5D4" w14:textId="2350CDAC" w:rsidR="002740D8" w:rsidRPr="00DD605E" w:rsidRDefault="00000000" w:rsidP="00930630">
      <w:pPr>
        <w:rPr>
          <w:sz w:val="22"/>
        </w:rPr>
      </w:pPr>
      <w:hyperlink r:id="rId37" w:history="1">
        <w:r w:rsidR="002740D8" w:rsidRPr="00DD605E">
          <w:rPr>
            <w:color w:val="0000FF"/>
            <w:sz w:val="22"/>
            <w:u w:val="single"/>
          </w:rPr>
          <w:t>Juvenile Idiopathic Arthritis (Netherlands) | James Lind Alliance (nihr.ac.uk)</w:t>
        </w:r>
      </w:hyperlink>
    </w:p>
    <w:p w14:paraId="6DEEFA13" w14:textId="6E1A758E" w:rsidR="004B2146" w:rsidRPr="00DD605E" w:rsidRDefault="00000000" w:rsidP="00930630">
      <w:pPr>
        <w:rPr>
          <w:sz w:val="22"/>
        </w:rPr>
      </w:pPr>
      <w:hyperlink r:id="rId38" w:history="1">
        <w:r w:rsidR="004B2146" w:rsidRPr="00DD605E">
          <w:rPr>
            <w:color w:val="0000FF"/>
            <w:sz w:val="22"/>
            <w:u w:val="single"/>
          </w:rPr>
          <w:t>Psoriatic Arthritis | James Lind Alliance (nihr.ac.uk)</w:t>
        </w:r>
      </w:hyperlink>
    </w:p>
    <w:p w14:paraId="081CBD8E" w14:textId="6D6412DF" w:rsidR="004B2146" w:rsidRPr="00DD605E" w:rsidRDefault="00000000" w:rsidP="00930630">
      <w:pPr>
        <w:rPr>
          <w:sz w:val="22"/>
        </w:rPr>
      </w:pPr>
      <w:hyperlink r:id="rId39" w:history="1">
        <w:r w:rsidR="001B6335" w:rsidRPr="00DD605E">
          <w:rPr>
            <w:color w:val="0000FF"/>
            <w:sz w:val="22"/>
            <w:u w:val="single"/>
          </w:rPr>
          <w:t>Rare Musculoskeletal Diseases in Adulthood | James Lind Alliance (nihr.ac.uk)</w:t>
        </w:r>
      </w:hyperlink>
    </w:p>
    <w:p w14:paraId="3334F058" w14:textId="374AB326" w:rsidR="001B6335" w:rsidRPr="00DD605E" w:rsidRDefault="00000000" w:rsidP="00930630">
      <w:pPr>
        <w:rPr>
          <w:sz w:val="22"/>
        </w:rPr>
      </w:pPr>
      <w:hyperlink r:id="rId40" w:history="1">
        <w:r w:rsidR="001B6335" w:rsidRPr="00DD605E">
          <w:rPr>
            <w:color w:val="0000FF"/>
            <w:sz w:val="22"/>
            <w:u w:val="single"/>
          </w:rPr>
          <w:t>Revision Knee Replacement | James Lind Alliance (nihr.ac.uk)</w:t>
        </w:r>
      </w:hyperlink>
    </w:p>
    <w:p w14:paraId="47C77F04" w14:textId="4800041E" w:rsidR="00A00328" w:rsidRPr="00DD605E" w:rsidRDefault="00000000" w:rsidP="00930630">
      <w:pPr>
        <w:rPr>
          <w:sz w:val="22"/>
        </w:rPr>
      </w:pPr>
      <w:hyperlink r:id="rId41" w:history="1">
        <w:r w:rsidR="00A00328" w:rsidRPr="00DD605E">
          <w:rPr>
            <w:color w:val="0000FF"/>
            <w:sz w:val="22"/>
            <w:u w:val="single"/>
          </w:rPr>
          <w:t>Surgery for Common Shoulder Problems | James Lind Alliance (nihr.ac.uk)</w:t>
        </w:r>
      </w:hyperlink>
    </w:p>
    <w:p w14:paraId="4E56F90D" w14:textId="2908028F" w:rsidR="005756F4" w:rsidRDefault="005756F4" w:rsidP="00760866"/>
    <w:p w14:paraId="2A6E80E1" w14:textId="77777777" w:rsidR="005756F4" w:rsidRPr="00FA7571" w:rsidRDefault="005756F4" w:rsidP="00320407"/>
    <w:sectPr w:rsidR="005756F4" w:rsidRPr="00FA7571" w:rsidSect="003C1D59">
      <w:footerReference w:type="default" r:id="rId42"/>
      <w:footerReference w:type="first" r:id="rId43"/>
      <w:pgSz w:w="11906" w:h="16838" w:code="9"/>
      <w:pgMar w:top="567" w:right="566" w:bottom="1560" w:left="567" w:header="720" w:footer="5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844AA" w14:textId="77777777" w:rsidR="0089787C" w:rsidRDefault="0089787C" w:rsidP="00855982">
      <w:pPr>
        <w:spacing w:after="0" w:line="240" w:lineRule="auto"/>
      </w:pPr>
      <w:r>
        <w:separator/>
      </w:r>
    </w:p>
    <w:p w14:paraId="1C7EE1FC" w14:textId="77777777" w:rsidR="0089787C" w:rsidRDefault="0089787C"/>
    <w:p w14:paraId="4AB04B2D" w14:textId="77777777" w:rsidR="0089787C" w:rsidRDefault="0089787C" w:rsidP="003F44CD"/>
    <w:p w14:paraId="6840D3E3" w14:textId="77777777" w:rsidR="0089787C" w:rsidRDefault="0089787C" w:rsidP="007858B7"/>
    <w:p w14:paraId="1A0DA3CD" w14:textId="77777777" w:rsidR="0089787C" w:rsidRDefault="0089787C" w:rsidP="001A6D8D"/>
    <w:p w14:paraId="1851BE60" w14:textId="77777777" w:rsidR="0089787C" w:rsidRDefault="0089787C" w:rsidP="001A6D8D"/>
    <w:p w14:paraId="1301269E" w14:textId="77777777" w:rsidR="0089787C" w:rsidRDefault="0089787C" w:rsidP="001A6D8D"/>
    <w:p w14:paraId="2E3348A7" w14:textId="77777777" w:rsidR="0089787C" w:rsidRDefault="0089787C"/>
    <w:p w14:paraId="0076EC90" w14:textId="77777777" w:rsidR="0089787C" w:rsidRDefault="0089787C"/>
    <w:p w14:paraId="6D5E0522" w14:textId="77777777" w:rsidR="0089787C" w:rsidRDefault="0089787C"/>
  </w:endnote>
  <w:endnote w:type="continuationSeparator" w:id="0">
    <w:p w14:paraId="241B260C" w14:textId="77777777" w:rsidR="0089787C" w:rsidRDefault="0089787C" w:rsidP="00855982">
      <w:pPr>
        <w:spacing w:after="0" w:line="240" w:lineRule="auto"/>
      </w:pPr>
      <w:r>
        <w:continuationSeparator/>
      </w:r>
    </w:p>
    <w:p w14:paraId="408F6E48" w14:textId="77777777" w:rsidR="0089787C" w:rsidRDefault="0089787C"/>
    <w:p w14:paraId="5986846A" w14:textId="77777777" w:rsidR="0089787C" w:rsidRDefault="0089787C" w:rsidP="003F44CD"/>
    <w:p w14:paraId="1892C28F" w14:textId="77777777" w:rsidR="0089787C" w:rsidRDefault="0089787C" w:rsidP="007858B7"/>
    <w:p w14:paraId="513E9894" w14:textId="77777777" w:rsidR="0089787C" w:rsidRDefault="0089787C" w:rsidP="001A6D8D"/>
    <w:p w14:paraId="69703B2F" w14:textId="77777777" w:rsidR="0089787C" w:rsidRDefault="0089787C" w:rsidP="001A6D8D"/>
    <w:p w14:paraId="119B569D" w14:textId="77777777" w:rsidR="0089787C" w:rsidRDefault="0089787C" w:rsidP="001A6D8D"/>
    <w:p w14:paraId="0F568507" w14:textId="77777777" w:rsidR="0089787C" w:rsidRDefault="0089787C"/>
    <w:p w14:paraId="053A15AB" w14:textId="77777777" w:rsidR="0089787C" w:rsidRDefault="0089787C"/>
    <w:p w14:paraId="205DF679" w14:textId="77777777" w:rsidR="0089787C" w:rsidRDefault="0089787C"/>
  </w:endnote>
  <w:endnote w:type="continuationNotice" w:id="1">
    <w:p w14:paraId="5D35E545" w14:textId="77777777" w:rsidR="0089787C" w:rsidRDefault="008978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sus Arthritis Display">
    <w:altName w:val="Calibri"/>
    <w:panose1 w:val="00000500000000000000"/>
    <w:charset w:val="00"/>
    <w:family w:val="auto"/>
    <w:pitch w:val="variable"/>
    <w:sig w:usb0="00000287" w:usb1="00000001"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oboto">
    <w:panose1 w:val="02000000000000000000"/>
    <w:charset w:val="00"/>
    <w:family w:val="auto"/>
    <w:pitch w:val="variable"/>
    <w:sig w:usb0="E00002FF" w:usb1="5000205B" w:usb2="0000002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864566"/>
      <w:docPartObj>
        <w:docPartGallery w:val="Page Numbers (Bottom of Page)"/>
        <w:docPartUnique/>
      </w:docPartObj>
    </w:sdtPr>
    <w:sdtContent>
      <w:sdt>
        <w:sdtPr>
          <w:id w:val="-1705238520"/>
          <w:docPartObj>
            <w:docPartGallery w:val="Page Numbers (Top of Page)"/>
            <w:docPartUnique/>
          </w:docPartObj>
        </w:sdtPr>
        <w:sdtContent>
          <w:p w14:paraId="5120F01C" w14:textId="09F3EB02" w:rsidR="006A633A" w:rsidRDefault="006A633A" w:rsidP="006A633A">
            <w:pPr>
              <w:pStyle w:val="Footer"/>
              <w:jc w:val="right"/>
            </w:pPr>
          </w:p>
          <w:p w14:paraId="18FB191D" w14:textId="6D8B5502" w:rsidR="008D4140" w:rsidRDefault="003C1D59" w:rsidP="006A633A">
            <w:pPr>
              <w:pStyle w:val="Footer"/>
              <w:jc w:val="right"/>
            </w:pPr>
            <w:r w:rsidRPr="00824569">
              <w:rPr>
                <w:noProof/>
              </w:rPr>
              <w:drawing>
                <wp:anchor distT="0" distB="0" distL="114300" distR="114300" simplePos="0" relativeHeight="251658240" behindDoc="0" locked="0" layoutInCell="1" allowOverlap="1" wp14:anchorId="5E29CA69" wp14:editId="24B14353">
                  <wp:simplePos x="0" y="0"/>
                  <wp:positionH relativeFrom="column">
                    <wp:posOffset>0</wp:posOffset>
                  </wp:positionH>
                  <wp:positionV relativeFrom="paragraph">
                    <wp:posOffset>53633</wp:posOffset>
                  </wp:positionV>
                  <wp:extent cx="920750" cy="657225"/>
                  <wp:effectExtent l="0" t="0" r="0" b="9525"/>
                  <wp:wrapSquare wrapText="bothSides"/>
                  <wp:docPr id="26" name="Picture 3" descr="Text&#10;&#10;Description automatically generated">
                    <a:extLst xmlns:a="http://schemas.openxmlformats.org/drawingml/2006/main">
                      <a:ext uri="{FF2B5EF4-FFF2-40B4-BE49-F238E27FC236}">
                        <a16:creationId xmlns:a16="http://schemas.microsoft.com/office/drawing/2014/main" id="{EAE4F2EA-DCCD-4EA2-BF66-19F4EF4289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EAE4F2EA-DCCD-4EA2-BF66-19F4EF42892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0750" cy="657225"/>
                          </a:xfrm>
                          <a:prstGeom prst="rect">
                            <a:avLst/>
                          </a:prstGeom>
                        </pic:spPr>
                      </pic:pic>
                    </a:graphicData>
                  </a:graphic>
                </wp:anchor>
              </w:drawing>
            </w:r>
            <w:r w:rsidR="008D4140">
              <w:t xml:space="preserve">Page </w:t>
            </w:r>
            <w:r w:rsidR="008D4140">
              <w:rPr>
                <w:b/>
                <w:bCs/>
                <w:szCs w:val="24"/>
              </w:rPr>
              <w:fldChar w:fldCharType="begin"/>
            </w:r>
            <w:r w:rsidR="008D4140">
              <w:rPr>
                <w:b/>
                <w:bCs/>
              </w:rPr>
              <w:instrText xml:space="preserve"> PAGE </w:instrText>
            </w:r>
            <w:r w:rsidR="008D4140">
              <w:rPr>
                <w:b/>
                <w:bCs/>
                <w:szCs w:val="24"/>
              </w:rPr>
              <w:fldChar w:fldCharType="separate"/>
            </w:r>
            <w:r w:rsidR="008D4140">
              <w:rPr>
                <w:b/>
                <w:bCs/>
                <w:noProof/>
              </w:rPr>
              <w:t>2</w:t>
            </w:r>
            <w:r w:rsidR="008D4140">
              <w:rPr>
                <w:b/>
                <w:bCs/>
                <w:szCs w:val="24"/>
              </w:rPr>
              <w:fldChar w:fldCharType="end"/>
            </w:r>
            <w:r w:rsidR="008D4140">
              <w:t xml:space="preserve"> of </w:t>
            </w:r>
            <w:r w:rsidR="008D4140">
              <w:rPr>
                <w:b/>
                <w:bCs/>
                <w:szCs w:val="24"/>
              </w:rPr>
              <w:fldChar w:fldCharType="begin"/>
            </w:r>
            <w:r w:rsidR="008D4140">
              <w:rPr>
                <w:b/>
                <w:bCs/>
              </w:rPr>
              <w:instrText xml:space="preserve"> NUMPAGES  </w:instrText>
            </w:r>
            <w:r w:rsidR="008D4140">
              <w:rPr>
                <w:b/>
                <w:bCs/>
                <w:szCs w:val="24"/>
              </w:rPr>
              <w:fldChar w:fldCharType="separate"/>
            </w:r>
            <w:r w:rsidR="008D4140">
              <w:rPr>
                <w:b/>
                <w:bCs/>
                <w:noProof/>
              </w:rPr>
              <w:t>2</w:t>
            </w:r>
            <w:r w:rsidR="008D4140">
              <w:rPr>
                <w:b/>
                <w:bCs/>
                <w:szCs w:val="24"/>
              </w:rPr>
              <w:fldChar w:fldCharType="end"/>
            </w:r>
          </w:p>
        </w:sdtContent>
      </w:sdt>
    </w:sdtContent>
  </w:sdt>
  <w:p w14:paraId="1FEC958D" w14:textId="5FAE505A" w:rsidR="00DC179F" w:rsidRDefault="00DC179F" w:rsidP="00494B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127192"/>
      <w:temporary/>
      <w:showingPlcHdr/>
      <w15:appearance w15:val="hidden"/>
    </w:sdtPr>
    <w:sdtContent>
      <w:p w14:paraId="64970413" w14:textId="77777777" w:rsidR="00494B77" w:rsidRDefault="00494B77">
        <w:pPr>
          <w:pStyle w:val="Footer"/>
        </w:pPr>
        <w:r>
          <w:t>[Type here]</w:t>
        </w:r>
      </w:p>
    </w:sdtContent>
  </w:sdt>
  <w:p w14:paraId="108428FE" w14:textId="77777777" w:rsidR="00494B77" w:rsidRDefault="00494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958C9" w14:textId="77777777" w:rsidR="0089787C" w:rsidRDefault="0089787C">
      <w:r>
        <w:separator/>
      </w:r>
    </w:p>
  </w:footnote>
  <w:footnote w:type="continuationSeparator" w:id="0">
    <w:p w14:paraId="6E923E2D" w14:textId="77777777" w:rsidR="0089787C" w:rsidRDefault="0089787C">
      <w:r>
        <w:continuationSeparator/>
      </w:r>
    </w:p>
  </w:footnote>
  <w:footnote w:type="continuationNotice" w:id="1">
    <w:p w14:paraId="68B35735" w14:textId="77777777" w:rsidR="0089787C" w:rsidRDefault="008978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D8"/>
    <w:multiLevelType w:val="hybridMultilevel"/>
    <w:tmpl w:val="B9F20FEE"/>
    <w:lvl w:ilvl="0" w:tplc="9C807A1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D7573"/>
    <w:multiLevelType w:val="hybridMultilevel"/>
    <w:tmpl w:val="0A9C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E4380"/>
    <w:multiLevelType w:val="hybridMultilevel"/>
    <w:tmpl w:val="719E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534F7"/>
    <w:multiLevelType w:val="hybridMultilevel"/>
    <w:tmpl w:val="13562842"/>
    <w:lvl w:ilvl="0" w:tplc="D1FA1A70">
      <w:start w:val="1"/>
      <w:numFmt w:val="decimal"/>
      <w:pStyle w:val="NumberedStyle"/>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90CC8"/>
    <w:multiLevelType w:val="hybridMultilevel"/>
    <w:tmpl w:val="F7E6B6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35271B"/>
    <w:multiLevelType w:val="hybridMultilevel"/>
    <w:tmpl w:val="F4701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DF2178"/>
    <w:multiLevelType w:val="hybridMultilevel"/>
    <w:tmpl w:val="0666F2BA"/>
    <w:lvl w:ilvl="0" w:tplc="7B1441A6">
      <w:start w:val="1"/>
      <w:numFmt w:val="bullet"/>
      <w:lvlText w:val="•"/>
      <w:lvlJc w:val="left"/>
      <w:pPr>
        <w:tabs>
          <w:tab w:val="num" w:pos="360"/>
        </w:tabs>
        <w:ind w:left="360" w:hanging="360"/>
      </w:pPr>
      <w:rPr>
        <w:rFonts w:ascii="Times New Roman" w:hAnsi="Times New Roman" w:cs="Times New Roman" w:hint="default"/>
      </w:rPr>
    </w:lvl>
    <w:lvl w:ilvl="1" w:tplc="E8EA0844">
      <w:start w:val="1"/>
      <w:numFmt w:val="bullet"/>
      <w:lvlText w:val=""/>
      <w:lvlJc w:val="left"/>
      <w:pPr>
        <w:tabs>
          <w:tab w:val="num" w:pos="1080"/>
        </w:tabs>
        <w:ind w:left="1080" w:hanging="360"/>
      </w:pPr>
      <w:rPr>
        <w:rFonts w:ascii="Symbol" w:hAnsi="Symbol" w:hint="default"/>
      </w:rPr>
    </w:lvl>
    <w:lvl w:ilvl="2" w:tplc="23DC0FDA" w:tentative="1">
      <w:start w:val="1"/>
      <w:numFmt w:val="lowerRoman"/>
      <w:lvlText w:val="%3."/>
      <w:lvlJc w:val="right"/>
      <w:pPr>
        <w:tabs>
          <w:tab w:val="num" w:pos="1800"/>
        </w:tabs>
        <w:ind w:left="1800" w:hanging="360"/>
      </w:pPr>
    </w:lvl>
    <w:lvl w:ilvl="3" w:tplc="76E25632" w:tentative="1">
      <w:start w:val="1"/>
      <w:numFmt w:val="lowerRoman"/>
      <w:lvlText w:val="%4."/>
      <w:lvlJc w:val="right"/>
      <w:pPr>
        <w:tabs>
          <w:tab w:val="num" w:pos="2520"/>
        </w:tabs>
        <w:ind w:left="2520" w:hanging="360"/>
      </w:pPr>
    </w:lvl>
    <w:lvl w:ilvl="4" w:tplc="35F0CA74" w:tentative="1">
      <w:start w:val="1"/>
      <w:numFmt w:val="lowerRoman"/>
      <w:lvlText w:val="%5."/>
      <w:lvlJc w:val="right"/>
      <w:pPr>
        <w:tabs>
          <w:tab w:val="num" w:pos="3240"/>
        </w:tabs>
        <w:ind w:left="3240" w:hanging="360"/>
      </w:pPr>
    </w:lvl>
    <w:lvl w:ilvl="5" w:tplc="57B06FDE" w:tentative="1">
      <w:start w:val="1"/>
      <w:numFmt w:val="lowerRoman"/>
      <w:lvlText w:val="%6."/>
      <w:lvlJc w:val="right"/>
      <w:pPr>
        <w:tabs>
          <w:tab w:val="num" w:pos="3960"/>
        </w:tabs>
        <w:ind w:left="3960" w:hanging="360"/>
      </w:pPr>
    </w:lvl>
    <w:lvl w:ilvl="6" w:tplc="F96EB136" w:tentative="1">
      <w:start w:val="1"/>
      <w:numFmt w:val="lowerRoman"/>
      <w:lvlText w:val="%7."/>
      <w:lvlJc w:val="right"/>
      <w:pPr>
        <w:tabs>
          <w:tab w:val="num" w:pos="4680"/>
        </w:tabs>
        <w:ind w:left="4680" w:hanging="360"/>
      </w:pPr>
    </w:lvl>
    <w:lvl w:ilvl="7" w:tplc="F7F28A96" w:tentative="1">
      <w:start w:val="1"/>
      <w:numFmt w:val="lowerRoman"/>
      <w:lvlText w:val="%8."/>
      <w:lvlJc w:val="right"/>
      <w:pPr>
        <w:tabs>
          <w:tab w:val="num" w:pos="5400"/>
        </w:tabs>
        <w:ind w:left="5400" w:hanging="360"/>
      </w:pPr>
    </w:lvl>
    <w:lvl w:ilvl="8" w:tplc="168C4C58" w:tentative="1">
      <w:start w:val="1"/>
      <w:numFmt w:val="lowerRoman"/>
      <w:lvlText w:val="%9."/>
      <w:lvlJc w:val="right"/>
      <w:pPr>
        <w:tabs>
          <w:tab w:val="num" w:pos="6120"/>
        </w:tabs>
        <w:ind w:left="6120" w:hanging="360"/>
      </w:pPr>
    </w:lvl>
  </w:abstractNum>
  <w:abstractNum w:abstractNumId="7" w15:restartNumberingAfterBreak="0">
    <w:nsid w:val="249812A0"/>
    <w:multiLevelType w:val="hybridMultilevel"/>
    <w:tmpl w:val="4BC0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54E42"/>
    <w:multiLevelType w:val="hybridMultilevel"/>
    <w:tmpl w:val="0C78C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1F3669"/>
    <w:multiLevelType w:val="hybridMultilevel"/>
    <w:tmpl w:val="28E08A66"/>
    <w:lvl w:ilvl="0" w:tplc="08090001">
      <w:start w:val="1"/>
      <w:numFmt w:val="bullet"/>
      <w:lvlText w:val=""/>
      <w:lvlJc w:val="left"/>
      <w:pPr>
        <w:tabs>
          <w:tab w:val="num" w:pos="360"/>
        </w:tabs>
        <w:ind w:left="360" w:hanging="360"/>
      </w:pPr>
      <w:rPr>
        <w:rFonts w:ascii="Symbol" w:hAnsi="Symbol" w:hint="default"/>
      </w:rPr>
    </w:lvl>
    <w:lvl w:ilvl="1" w:tplc="27B4A11C" w:tentative="1">
      <w:start w:val="1"/>
      <w:numFmt w:val="lowerRoman"/>
      <w:lvlText w:val="%2."/>
      <w:lvlJc w:val="right"/>
      <w:pPr>
        <w:tabs>
          <w:tab w:val="num" w:pos="1080"/>
        </w:tabs>
        <w:ind w:left="1080" w:hanging="360"/>
      </w:pPr>
    </w:lvl>
    <w:lvl w:ilvl="2" w:tplc="23DC0FDA" w:tentative="1">
      <w:start w:val="1"/>
      <w:numFmt w:val="lowerRoman"/>
      <w:lvlText w:val="%3."/>
      <w:lvlJc w:val="right"/>
      <w:pPr>
        <w:tabs>
          <w:tab w:val="num" w:pos="1800"/>
        </w:tabs>
        <w:ind w:left="1800" w:hanging="360"/>
      </w:pPr>
    </w:lvl>
    <w:lvl w:ilvl="3" w:tplc="76E25632" w:tentative="1">
      <w:start w:val="1"/>
      <w:numFmt w:val="lowerRoman"/>
      <w:lvlText w:val="%4."/>
      <w:lvlJc w:val="right"/>
      <w:pPr>
        <w:tabs>
          <w:tab w:val="num" w:pos="2520"/>
        </w:tabs>
        <w:ind w:left="2520" w:hanging="360"/>
      </w:pPr>
    </w:lvl>
    <w:lvl w:ilvl="4" w:tplc="35F0CA74" w:tentative="1">
      <w:start w:val="1"/>
      <w:numFmt w:val="lowerRoman"/>
      <w:lvlText w:val="%5."/>
      <w:lvlJc w:val="right"/>
      <w:pPr>
        <w:tabs>
          <w:tab w:val="num" w:pos="3240"/>
        </w:tabs>
        <w:ind w:left="3240" w:hanging="360"/>
      </w:pPr>
    </w:lvl>
    <w:lvl w:ilvl="5" w:tplc="57B06FDE" w:tentative="1">
      <w:start w:val="1"/>
      <w:numFmt w:val="lowerRoman"/>
      <w:lvlText w:val="%6."/>
      <w:lvlJc w:val="right"/>
      <w:pPr>
        <w:tabs>
          <w:tab w:val="num" w:pos="3960"/>
        </w:tabs>
        <w:ind w:left="3960" w:hanging="360"/>
      </w:pPr>
    </w:lvl>
    <w:lvl w:ilvl="6" w:tplc="F96EB136" w:tentative="1">
      <w:start w:val="1"/>
      <w:numFmt w:val="lowerRoman"/>
      <w:lvlText w:val="%7."/>
      <w:lvlJc w:val="right"/>
      <w:pPr>
        <w:tabs>
          <w:tab w:val="num" w:pos="4680"/>
        </w:tabs>
        <w:ind w:left="4680" w:hanging="360"/>
      </w:pPr>
    </w:lvl>
    <w:lvl w:ilvl="7" w:tplc="F7F28A96" w:tentative="1">
      <w:start w:val="1"/>
      <w:numFmt w:val="lowerRoman"/>
      <w:lvlText w:val="%8."/>
      <w:lvlJc w:val="right"/>
      <w:pPr>
        <w:tabs>
          <w:tab w:val="num" w:pos="5400"/>
        </w:tabs>
        <w:ind w:left="5400" w:hanging="360"/>
      </w:pPr>
    </w:lvl>
    <w:lvl w:ilvl="8" w:tplc="168C4C58" w:tentative="1">
      <w:start w:val="1"/>
      <w:numFmt w:val="lowerRoman"/>
      <w:lvlText w:val="%9."/>
      <w:lvlJc w:val="right"/>
      <w:pPr>
        <w:tabs>
          <w:tab w:val="num" w:pos="6120"/>
        </w:tabs>
        <w:ind w:left="6120" w:hanging="360"/>
      </w:pPr>
    </w:lvl>
  </w:abstractNum>
  <w:abstractNum w:abstractNumId="10" w15:restartNumberingAfterBreak="0">
    <w:nsid w:val="2D4A341A"/>
    <w:multiLevelType w:val="hybridMultilevel"/>
    <w:tmpl w:val="026680A2"/>
    <w:lvl w:ilvl="0" w:tplc="67B0372C">
      <w:start w:val="1"/>
      <w:numFmt w:val="lowerRoman"/>
      <w:lvlText w:val="%1."/>
      <w:lvlJc w:val="right"/>
      <w:pPr>
        <w:tabs>
          <w:tab w:val="num" w:pos="720"/>
        </w:tabs>
        <w:ind w:left="720" w:hanging="360"/>
      </w:pPr>
    </w:lvl>
    <w:lvl w:ilvl="1" w:tplc="FA52B834" w:tentative="1">
      <w:start w:val="1"/>
      <w:numFmt w:val="lowerRoman"/>
      <w:lvlText w:val="%2."/>
      <w:lvlJc w:val="right"/>
      <w:pPr>
        <w:tabs>
          <w:tab w:val="num" w:pos="1440"/>
        </w:tabs>
        <w:ind w:left="1440" w:hanging="360"/>
      </w:pPr>
    </w:lvl>
    <w:lvl w:ilvl="2" w:tplc="22EE52BE" w:tentative="1">
      <w:start w:val="1"/>
      <w:numFmt w:val="lowerRoman"/>
      <w:lvlText w:val="%3."/>
      <w:lvlJc w:val="right"/>
      <w:pPr>
        <w:tabs>
          <w:tab w:val="num" w:pos="2160"/>
        </w:tabs>
        <w:ind w:left="2160" w:hanging="360"/>
      </w:pPr>
    </w:lvl>
    <w:lvl w:ilvl="3" w:tplc="B2981996" w:tentative="1">
      <w:start w:val="1"/>
      <w:numFmt w:val="lowerRoman"/>
      <w:lvlText w:val="%4."/>
      <w:lvlJc w:val="right"/>
      <w:pPr>
        <w:tabs>
          <w:tab w:val="num" w:pos="2880"/>
        </w:tabs>
        <w:ind w:left="2880" w:hanging="360"/>
      </w:pPr>
    </w:lvl>
    <w:lvl w:ilvl="4" w:tplc="08669376" w:tentative="1">
      <w:start w:val="1"/>
      <w:numFmt w:val="lowerRoman"/>
      <w:lvlText w:val="%5."/>
      <w:lvlJc w:val="right"/>
      <w:pPr>
        <w:tabs>
          <w:tab w:val="num" w:pos="3600"/>
        </w:tabs>
        <w:ind w:left="3600" w:hanging="360"/>
      </w:pPr>
    </w:lvl>
    <w:lvl w:ilvl="5" w:tplc="7C508E3E" w:tentative="1">
      <w:start w:val="1"/>
      <w:numFmt w:val="lowerRoman"/>
      <w:lvlText w:val="%6."/>
      <w:lvlJc w:val="right"/>
      <w:pPr>
        <w:tabs>
          <w:tab w:val="num" w:pos="4320"/>
        </w:tabs>
        <w:ind w:left="4320" w:hanging="360"/>
      </w:pPr>
    </w:lvl>
    <w:lvl w:ilvl="6" w:tplc="6CECF7DE" w:tentative="1">
      <w:start w:val="1"/>
      <w:numFmt w:val="lowerRoman"/>
      <w:lvlText w:val="%7."/>
      <w:lvlJc w:val="right"/>
      <w:pPr>
        <w:tabs>
          <w:tab w:val="num" w:pos="5040"/>
        </w:tabs>
        <w:ind w:left="5040" w:hanging="360"/>
      </w:pPr>
    </w:lvl>
    <w:lvl w:ilvl="7" w:tplc="C50C07A2" w:tentative="1">
      <w:start w:val="1"/>
      <w:numFmt w:val="lowerRoman"/>
      <w:lvlText w:val="%8."/>
      <w:lvlJc w:val="right"/>
      <w:pPr>
        <w:tabs>
          <w:tab w:val="num" w:pos="5760"/>
        </w:tabs>
        <w:ind w:left="5760" w:hanging="360"/>
      </w:pPr>
    </w:lvl>
    <w:lvl w:ilvl="8" w:tplc="0B4E1DFC" w:tentative="1">
      <w:start w:val="1"/>
      <w:numFmt w:val="lowerRoman"/>
      <w:lvlText w:val="%9."/>
      <w:lvlJc w:val="right"/>
      <w:pPr>
        <w:tabs>
          <w:tab w:val="num" w:pos="6480"/>
        </w:tabs>
        <w:ind w:left="6480" w:hanging="360"/>
      </w:pPr>
    </w:lvl>
  </w:abstractNum>
  <w:abstractNum w:abstractNumId="11" w15:restartNumberingAfterBreak="0">
    <w:nsid w:val="2EBD4DCF"/>
    <w:multiLevelType w:val="hybridMultilevel"/>
    <w:tmpl w:val="8074862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842844"/>
    <w:multiLevelType w:val="hybridMultilevel"/>
    <w:tmpl w:val="76A2B0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FE683F"/>
    <w:multiLevelType w:val="hybridMultilevel"/>
    <w:tmpl w:val="819A5E24"/>
    <w:lvl w:ilvl="0" w:tplc="15FCC4BE">
      <w:start w:val="1"/>
      <w:numFmt w:val="bullet"/>
      <w:lvlText w:val=""/>
      <w:lvlJc w:val="left"/>
      <w:pPr>
        <w:ind w:left="720" w:hanging="360"/>
      </w:pPr>
      <w:rPr>
        <w:rFonts w:ascii="Symbol" w:hAnsi="Symbol" w:hint="default"/>
      </w:rPr>
    </w:lvl>
    <w:lvl w:ilvl="1" w:tplc="4B9643FE">
      <w:start w:val="1"/>
      <w:numFmt w:val="bullet"/>
      <w:lvlText w:val="o"/>
      <w:lvlJc w:val="left"/>
      <w:pPr>
        <w:ind w:left="1440" w:hanging="360"/>
      </w:pPr>
      <w:rPr>
        <w:rFonts w:ascii="&quot;Courier New&quot;" w:hAnsi="&quot;Courier New&quot;" w:hint="default"/>
      </w:rPr>
    </w:lvl>
    <w:lvl w:ilvl="2" w:tplc="C804C270">
      <w:start w:val="1"/>
      <w:numFmt w:val="bullet"/>
      <w:lvlText w:val=""/>
      <w:lvlJc w:val="left"/>
      <w:pPr>
        <w:ind w:left="2160" w:hanging="360"/>
      </w:pPr>
      <w:rPr>
        <w:rFonts w:ascii="Wingdings" w:hAnsi="Wingdings" w:hint="default"/>
      </w:rPr>
    </w:lvl>
    <w:lvl w:ilvl="3" w:tplc="DE1C8E44">
      <w:start w:val="1"/>
      <w:numFmt w:val="bullet"/>
      <w:lvlText w:val=""/>
      <w:lvlJc w:val="left"/>
      <w:pPr>
        <w:ind w:left="2880" w:hanging="360"/>
      </w:pPr>
      <w:rPr>
        <w:rFonts w:ascii="Symbol" w:hAnsi="Symbol" w:hint="default"/>
      </w:rPr>
    </w:lvl>
    <w:lvl w:ilvl="4" w:tplc="43CA0EB6">
      <w:start w:val="1"/>
      <w:numFmt w:val="bullet"/>
      <w:lvlText w:val="o"/>
      <w:lvlJc w:val="left"/>
      <w:pPr>
        <w:ind w:left="3600" w:hanging="360"/>
      </w:pPr>
      <w:rPr>
        <w:rFonts w:ascii="Courier New" w:hAnsi="Courier New" w:hint="default"/>
      </w:rPr>
    </w:lvl>
    <w:lvl w:ilvl="5" w:tplc="9B00FF40">
      <w:start w:val="1"/>
      <w:numFmt w:val="bullet"/>
      <w:lvlText w:val=""/>
      <w:lvlJc w:val="left"/>
      <w:pPr>
        <w:ind w:left="4320" w:hanging="360"/>
      </w:pPr>
      <w:rPr>
        <w:rFonts w:ascii="Wingdings" w:hAnsi="Wingdings" w:hint="default"/>
      </w:rPr>
    </w:lvl>
    <w:lvl w:ilvl="6" w:tplc="FDFC382E">
      <w:start w:val="1"/>
      <w:numFmt w:val="bullet"/>
      <w:lvlText w:val=""/>
      <w:lvlJc w:val="left"/>
      <w:pPr>
        <w:ind w:left="5040" w:hanging="360"/>
      </w:pPr>
      <w:rPr>
        <w:rFonts w:ascii="Symbol" w:hAnsi="Symbol" w:hint="default"/>
      </w:rPr>
    </w:lvl>
    <w:lvl w:ilvl="7" w:tplc="B58C4B58">
      <w:start w:val="1"/>
      <w:numFmt w:val="bullet"/>
      <w:lvlText w:val="o"/>
      <w:lvlJc w:val="left"/>
      <w:pPr>
        <w:ind w:left="5760" w:hanging="360"/>
      </w:pPr>
      <w:rPr>
        <w:rFonts w:ascii="Courier New" w:hAnsi="Courier New" w:hint="default"/>
      </w:rPr>
    </w:lvl>
    <w:lvl w:ilvl="8" w:tplc="EA1E1C6E">
      <w:start w:val="1"/>
      <w:numFmt w:val="bullet"/>
      <w:lvlText w:val=""/>
      <w:lvlJc w:val="left"/>
      <w:pPr>
        <w:ind w:left="6480" w:hanging="360"/>
      </w:pPr>
      <w:rPr>
        <w:rFonts w:ascii="Wingdings" w:hAnsi="Wingdings" w:hint="default"/>
      </w:rPr>
    </w:lvl>
  </w:abstractNum>
  <w:abstractNum w:abstractNumId="14" w15:restartNumberingAfterBreak="0">
    <w:nsid w:val="35F252C1"/>
    <w:multiLevelType w:val="hybridMultilevel"/>
    <w:tmpl w:val="1C9A9A30"/>
    <w:lvl w:ilvl="0" w:tplc="9C701676">
      <w:start w:val="1"/>
      <w:numFmt w:val="bullet"/>
      <w:lvlText w:val="•"/>
      <w:lvlJc w:val="left"/>
      <w:pPr>
        <w:tabs>
          <w:tab w:val="num" w:pos="720"/>
        </w:tabs>
        <w:ind w:left="720" w:hanging="360"/>
      </w:pPr>
      <w:rPr>
        <w:rFonts w:ascii="Arial" w:hAnsi="Arial" w:hint="default"/>
      </w:rPr>
    </w:lvl>
    <w:lvl w:ilvl="1" w:tplc="258A9DF2" w:tentative="1">
      <w:start w:val="1"/>
      <w:numFmt w:val="bullet"/>
      <w:lvlText w:val="•"/>
      <w:lvlJc w:val="left"/>
      <w:pPr>
        <w:tabs>
          <w:tab w:val="num" w:pos="1440"/>
        </w:tabs>
        <w:ind w:left="1440" w:hanging="360"/>
      </w:pPr>
      <w:rPr>
        <w:rFonts w:ascii="Arial" w:hAnsi="Arial" w:hint="default"/>
      </w:rPr>
    </w:lvl>
    <w:lvl w:ilvl="2" w:tplc="C7C0B83E" w:tentative="1">
      <w:start w:val="1"/>
      <w:numFmt w:val="bullet"/>
      <w:lvlText w:val="•"/>
      <w:lvlJc w:val="left"/>
      <w:pPr>
        <w:tabs>
          <w:tab w:val="num" w:pos="2160"/>
        </w:tabs>
        <w:ind w:left="2160" w:hanging="360"/>
      </w:pPr>
      <w:rPr>
        <w:rFonts w:ascii="Arial" w:hAnsi="Arial" w:hint="default"/>
      </w:rPr>
    </w:lvl>
    <w:lvl w:ilvl="3" w:tplc="D5AE2D02" w:tentative="1">
      <w:start w:val="1"/>
      <w:numFmt w:val="bullet"/>
      <w:lvlText w:val="•"/>
      <w:lvlJc w:val="left"/>
      <w:pPr>
        <w:tabs>
          <w:tab w:val="num" w:pos="2880"/>
        </w:tabs>
        <w:ind w:left="2880" w:hanging="360"/>
      </w:pPr>
      <w:rPr>
        <w:rFonts w:ascii="Arial" w:hAnsi="Arial" w:hint="default"/>
      </w:rPr>
    </w:lvl>
    <w:lvl w:ilvl="4" w:tplc="F2206D0E" w:tentative="1">
      <w:start w:val="1"/>
      <w:numFmt w:val="bullet"/>
      <w:lvlText w:val="•"/>
      <w:lvlJc w:val="left"/>
      <w:pPr>
        <w:tabs>
          <w:tab w:val="num" w:pos="3600"/>
        </w:tabs>
        <w:ind w:left="3600" w:hanging="360"/>
      </w:pPr>
      <w:rPr>
        <w:rFonts w:ascii="Arial" w:hAnsi="Arial" w:hint="default"/>
      </w:rPr>
    </w:lvl>
    <w:lvl w:ilvl="5" w:tplc="320EAEDC" w:tentative="1">
      <w:start w:val="1"/>
      <w:numFmt w:val="bullet"/>
      <w:lvlText w:val="•"/>
      <w:lvlJc w:val="left"/>
      <w:pPr>
        <w:tabs>
          <w:tab w:val="num" w:pos="4320"/>
        </w:tabs>
        <w:ind w:left="4320" w:hanging="360"/>
      </w:pPr>
      <w:rPr>
        <w:rFonts w:ascii="Arial" w:hAnsi="Arial" w:hint="default"/>
      </w:rPr>
    </w:lvl>
    <w:lvl w:ilvl="6" w:tplc="B9EAFFE2" w:tentative="1">
      <w:start w:val="1"/>
      <w:numFmt w:val="bullet"/>
      <w:lvlText w:val="•"/>
      <w:lvlJc w:val="left"/>
      <w:pPr>
        <w:tabs>
          <w:tab w:val="num" w:pos="5040"/>
        </w:tabs>
        <w:ind w:left="5040" w:hanging="360"/>
      </w:pPr>
      <w:rPr>
        <w:rFonts w:ascii="Arial" w:hAnsi="Arial" w:hint="default"/>
      </w:rPr>
    </w:lvl>
    <w:lvl w:ilvl="7" w:tplc="41C0BFD4" w:tentative="1">
      <w:start w:val="1"/>
      <w:numFmt w:val="bullet"/>
      <w:lvlText w:val="•"/>
      <w:lvlJc w:val="left"/>
      <w:pPr>
        <w:tabs>
          <w:tab w:val="num" w:pos="5760"/>
        </w:tabs>
        <w:ind w:left="5760" w:hanging="360"/>
      </w:pPr>
      <w:rPr>
        <w:rFonts w:ascii="Arial" w:hAnsi="Arial" w:hint="default"/>
      </w:rPr>
    </w:lvl>
    <w:lvl w:ilvl="8" w:tplc="CC3A5B0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89666A"/>
    <w:multiLevelType w:val="hybridMultilevel"/>
    <w:tmpl w:val="7124CE88"/>
    <w:lvl w:ilvl="0" w:tplc="BD9486AE">
      <w:start w:val="1"/>
      <w:numFmt w:val="decimal"/>
      <w:lvlText w:val="%1."/>
      <w:lvlJc w:val="left"/>
      <w:pPr>
        <w:ind w:left="720" w:hanging="360"/>
      </w:pPr>
    </w:lvl>
    <w:lvl w:ilvl="1" w:tplc="58DC6EDC">
      <w:start w:val="1"/>
      <w:numFmt w:val="lowerLetter"/>
      <w:lvlText w:val="%2."/>
      <w:lvlJc w:val="left"/>
      <w:pPr>
        <w:ind w:left="1440" w:hanging="360"/>
      </w:pPr>
    </w:lvl>
    <w:lvl w:ilvl="2" w:tplc="763EC308">
      <w:start w:val="1"/>
      <w:numFmt w:val="lowerRoman"/>
      <w:lvlText w:val="%3."/>
      <w:lvlJc w:val="right"/>
      <w:pPr>
        <w:ind w:left="2160" w:hanging="180"/>
      </w:pPr>
    </w:lvl>
    <w:lvl w:ilvl="3" w:tplc="BB16C5A6">
      <w:start w:val="1"/>
      <w:numFmt w:val="decimal"/>
      <w:lvlText w:val="%4."/>
      <w:lvlJc w:val="left"/>
      <w:pPr>
        <w:ind w:left="2880" w:hanging="360"/>
      </w:pPr>
    </w:lvl>
    <w:lvl w:ilvl="4" w:tplc="2E141C28">
      <w:start w:val="1"/>
      <w:numFmt w:val="lowerLetter"/>
      <w:lvlText w:val="%5."/>
      <w:lvlJc w:val="left"/>
      <w:pPr>
        <w:ind w:left="3600" w:hanging="360"/>
      </w:pPr>
    </w:lvl>
    <w:lvl w:ilvl="5" w:tplc="A8347550">
      <w:start w:val="1"/>
      <w:numFmt w:val="lowerRoman"/>
      <w:lvlText w:val="%6."/>
      <w:lvlJc w:val="right"/>
      <w:pPr>
        <w:ind w:left="4320" w:hanging="180"/>
      </w:pPr>
    </w:lvl>
    <w:lvl w:ilvl="6" w:tplc="10D6461C">
      <w:start w:val="1"/>
      <w:numFmt w:val="decimal"/>
      <w:lvlText w:val="%7."/>
      <w:lvlJc w:val="left"/>
      <w:pPr>
        <w:ind w:left="5040" w:hanging="360"/>
      </w:pPr>
    </w:lvl>
    <w:lvl w:ilvl="7" w:tplc="F812612A">
      <w:start w:val="1"/>
      <w:numFmt w:val="lowerLetter"/>
      <w:lvlText w:val="%8."/>
      <w:lvlJc w:val="left"/>
      <w:pPr>
        <w:ind w:left="5760" w:hanging="360"/>
      </w:pPr>
    </w:lvl>
    <w:lvl w:ilvl="8" w:tplc="17684878">
      <w:start w:val="1"/>
      <w:numFmt w:val="lowerRoman"/>
      <w:lvlText w:val="%9."/>
      <w:lvlJc w:val="right"/>
      <w:pPr>
        <w:ind w:left="6480" w:hanging="180"/>
      </w:pPr>
    </w:lvl>
  </w:abstractNum>
  <w:abstractNum w:abstractNumId="16" w15:restartNumberingAfterBreak="0">
    <w:nsid w:val="3D9A07E8"/>
    <w:multiLevelType w:val="hybridMultilevel"/>
    <w:tmpl w:val="3474C25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174526F"/>
    <w:multiLevelType w:val="hybridMultilevel"/>
    <w:tmpl w:val="46A8257E"/>
    <w:lvl w:ilvl="0" w:tplc="9B7C7BB6">
      <w:start w:val="1"/>
      <w:numFmt w:val="bullet"/>
      <w:lvlText w:val="•"/>
      <w:lvlJc w:val="left"/>
      <w:pPr>
        <w:tabs>
          <w:tab w:val="num" w:pos="720"/>
        </w:tabs>
        <w:ind w:left="720" w:hanging="360"/>
      </w:pPr>
      <w:rPr>
        <w:rFonts w:ascii="Arial" w:hAnsi="Arial" w:hint="default"/>
      </w:rPr>
    </w:lvl>
    <w:lvl w:ilvl="1" w:tplc="590A2F5E" w:tentative="1">
      <w:start w:val="1"/>
      <w:numFmt w:val="bullet"/>
      <w:lvlText w:val="•"/>
      <w:lvlJc w:val="left"/>
      <w:pPr>
        <w:tabs>
          <w:tab w:val="num" w:pos="1440"/>
        </w:tabs>
        <w:ind w:left="1440" w:hanging="360"/>
      </w:pPr>
      <w:rPr>
        <w:rFonts w:ascii="Arial" w:hAnsi="Arial" w:hint="default"/>
      </w:rPr>
    </w:lvl>
    <w:lvl w:ilvl="2" w:tplc="B1CED04C" w:tentative="1">
      <w:start w:val="1"/>
      <w:numFmt w:val="bullet"/>
      <w:lvlText w:val="•"/>
      <w:lvlJc w:val="left"/>
      <w:pPr>
        <w:tabs>
          <w:tab w:val="num" w:pos="2160"/>
        </w:tabs>
        <w:ind w:left="2160" w:hanging="360"/>
      </w:pPr>
      <w:rPr>
        <w:rFonts w:ascii="Arial" w:hAnsi="Arial" w:hint="default"/>
      </w:rPr>
    </w:lvl>
    <w:lvl w:ilvl="3" w:tplc="9FAC19AE" w:tentative="1">
      <w:start w:val="1"/>
      <w:numFmt w:val="bullet"/>
      <w:lvlText w:val="•"/>
      <w:lvlJc w:val="left"/>
      <w:pPr>
        <w:tabs>
          <w:tab w:val="num" w:pos="2880"/>
        </w:tabs>
        <w:ind w:left="2880" w:hanging="360"/>
      </w:pPr>
      <w:rPr>
        <w:rFonts w:ascii="Arial" w:hAnsi="Arial" w:hint="default"/>
      </w:rPr>
    </w:lvl>
    <w:lvl w:ilvl="4" w:tplc="8730B6D6" w:tentative="1">
      <w:start w:val="1"/>
      <w:numFmt w:val="bullet"/>
      <w:lvlText w:val="•"/>
      <w:lvlJc w:val="left"/>
      <w:pPr>
        <w:tabs>
          <w:tab w:val="num" w:pos="3600"/>
        </w:tabs>
        <w:ind w:left="3600" w:hanging="360"/>
      </w:pPr>
      <w:rPr>
        <w:rFonts w:ascii="Arial" w:hAnsi="Arial" w:hint="default"/>
      </w:rPr>
    </w:lvl>
    <w:lvl w:ilvl="5" w:tplc="BF84B31A" w:tentative="1">
      <w:start w:val="1"/>
      <w:numFmt w:val="bullet"/>
      <w:lvlText w:val="•"/>
      <w:lvlJc w:val="left"/>
      <w:pPr>
        <w:tabs>
          <w:tab w:val="num" w:pos="4320"/>
        </w:tabs>
        <w:ind w:left="4320" w:hanging="360"/>
      </w:pPr>
      <w:rPr>
        <w:rFonts w:ascii="Arial" w:hAnsi="Arial" w:hint="default"/>
      </w:rPr>
    </w:lvl>
    <w:lvl w:ilvl="6" w:tplc="728CFD90" w:tentative="1">
      <w:start w:val="1"/>
      <w:numFmt w:val="bullet"/>
      <w:lvlText w:val="•"/>
      <w:lvlJc w:val="left"/>
      <w:pPr>
        <w:tabs>
          <w:tab w:val="num" w:pos="5040"/>
        </w:tabs>
        <w:ind w:left="5040" w:hanging="360"/>
      </w:pPr>
      <w:rPr>
        <w:rFonts w:ascii="Arial" w:hAnsi="Arial" w:hint="default"/>
      </w:rPr>
    </w:lvl>
    <w:lvl w:ilvl="7" w:tplc="0FAED91A" w:tentative="1">
      <w:start w:val="1"/>
      <w:numFmt w:val="bullet"/>
      <w:lvlText w:val="•"/>
      <w:lvlJc w:val="left"/>
      <w:pPr>
        <w:tabs>
          <w:tab w:val="num" w:pos="5760"/>
        </w:tabs>
        <w:ind w:left="5760" w:hanging="360"/>
      </w:pPr>
      <w:rPr>
        <w:rFonts w:ascii="Arial" w:hAnsi="Arial" w:hint="default"/>
      </w:rPr>
    </w:lvl>
    <w:lvl w:ilvl="8" w:tplc="73CA71D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2A86CA6"/>
    <w:multiLevelType w:val="hybridMultilevel"/>
    <w:tmpl w:val="F694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3A2373"/>
    <w:multiLevelType w:val="multilevel"/>
    <w:tmpl w:val="42A88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5353F4"/>
    <w:multiLevelType w:val="hybridMultilevel"/>
    <w:tmpl w:val="22162DA0"/>
    <w:lvl w:ilvl="0" w:tplc="DB0A9426">
      <w:start w:val="1"/>
      <w:numFmt w:val="bullet"/>
      <w:lvlText w:val="•"/>
      <w:lvlJc w:val="left"/>
      <w:pPr>
        <w:tabs>
          <w:tab w:val="num" w:pos="360"/>
        </w:tabs>
        <w:ind w:left="360" w:hanging="360"/>
      </w:pPr>
      <w:rPr>
        <w:rFonts w:ascii="Arial" w:hAnsi="Arial" w:hint="default"/>
      </w:rPr>
    </w:lvl>
    <w:lvl w:ilvl="1" w:tplc="24FE8BFE" w:tentative="1">
      <w:start w:val="1"/>
      <w:numFmt w:val="bullet"/>
      <w:lvlText w:val="•"/>
      <w:lvlJc w:val="left"/>
      <w:pPr>
        <w:tabs>
          <w:tab w:val="num" w:pos="1080"/>
        </w:tabs>
        <w:ind w:left="1080" w:hanging="360"/>
      </w:pPr>
      <w:rPr>
        <w:rFonts w:ascii="Arial" w:hAnsi="Arial" w:hint="default"/>
      </w:rPr>
    </w:lvl>
    <w:lvl w:ilvl="2" w:tplc="28BE46F2" w:tentative="1">
      <w:start w:val="1"/>
      <w:numFmt w:val="bullet"/>
      <w:lvlText w:val="•"/>
      <w:lvlJc w:val="left"/>
      <w:pPr>
        <w:tabs>
          <w:tab w:val="num" w:pos="1800"/>
        </w:tabs>
        <w:ind w:left="1800" w:hanging="360"/>
      </w:pPr>
      <w:rPr>
        <w:rFonts w:ascii="Arial" w:hAnsi="Arial" w:hint="default"/>
      </w:rPr>
    </w:lvl>
    <w:lvl w:ilvl="3" w:tplc="3A4AAB6E" w:tentative="1">
      <w:start w:val="1"/>
      <w:numFmt w:val="bullet"/>
      <w:lvlText w:val="•"/>
      <w:lvlJc w:val="left"/>
      <w:pPr>
        <w:tabs>
          <w:tab w:val="num" w:pos="2520"/>
        </w:tabs>
        <w:ind w:left="2520" w:hanging="360"/>
      </w:pPr>
      <w:rPr>
        <w:rFonts w:ascii="Arial" w:hAnsi="Arial" w:hint="default"/>
      </w:rPr>
    </w:lvl>
    <w:lvl w:ilvl="4" w:tplc="18E8C622" w:tentative="1">
      <w:start w:val="1"/>
      <w:numFmt w:val="bullet"/>
      <w:lvlText w:val="•"/>
      <w:lvlJc w:val="left"/>
      <w:pPr>
        <w:tabs>
          <w:tab w:val="num" w:pos="3240"/>
        </w:tabs>
        <w:ind w:left="3240" w:hanging="360"/>
      </w:pPr>
      <w:rPr>
        <w:rFonts w:ascii="Arial" w:hAnsi="Arial" w:hint="default"/>
      </w:rPr>
    </w:lvl>
    <w:lvl w:ilvl="5" w:tplc="95DEF4C0" w:tentative="1">
      <w:start w:val="1"/>
      <w:numFmt w:val="bullet"/>
      <w:lvlText w:val="•"/>
      <w:lvlJc w:val="left"/>
      <w:pPr>
        <w:tabs>
          <w:tab w:val="num" w:pos="3960"/>
        </w:tabs>
        <w:ind w:left="3960" w:hanging="360"/>
      </w:pPr>
      <w:rPr>
        <w:rFonts w:ascii="Arial" w:hAnsi="Arial" w:hint="default"/>
      </w:rPr>
    </w:lvl>
    <w:lvl w:ilvl="6" w:tplc="1A28EF58" w:tentative="1">
      <w:start w:val="1"/>
      <w:numFmt w:val="bullet"/>
      <w:lvlText w:val="•"/>
      <w:lvlJc w:val="left"/>
      <w:pPr>
        <w:tabs>
          <w:tab w:val="num" w:pos="4680"/>
        </w:tabs>
        <w:ind w:left="4680" w:hanging="360"/>
      </w:pPr>
      <w:rPr>
        <w:rFonts w:ascii="Arial" w:hAnsi="Arial" w:hint="default"/>
      </w:rPr>
    </w:lvl>
    <w:lvl w:ilvl="7" w:tplc="9A8EAF78" w:tentative="1">
      <w:start w:val="1"/>
      <w:numFmt w:val="bullet"/>
      <w:lvlText w:val="•"/>
      <w:lvlJc w:val="left"/>
      <w:pPr>
        <w:tabs>
          <w:tab w:val="num" w:pos="5400"/>
        </w:tabs>
        <w:ind w:left="5400" w:hanging="360"/>
      </w:pPr>
      <w:rPr>
        <w:rFonts w:ascii="Arial" w:hAnsi="Arial" w:hint="default"/>
      </w:rPr>
    </w:lvl>
    <w:lvl w:ilvl="8" w:tplc="17D0F3B0"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4B40184D"/>
    <w:multiLevelType w:val="hybridMultilevel"/>
    <w:tmpl w:val="D196238A"/>
    <w:lvl w:ilvl="0" w:tplc="D8A8648E">
      <w:start w:val="1"/>
      <w:numFmt w:val="lowerRoman"/>
      <w:lvlText w:val="%1."/>
      <w:lvlJc w:val="right"/>
      <w:pPr>
        <w:tabs>
          <w:tab w:val="num" w:pos="720"/>
        </w:tabs>
        <w:ind w:left="720" w:hanging="360"/>
      </w:pPr>
    </w:lvl>
    <w:lvl w:ilvl="1" w:tplc="27B4A11C" w:tentative="1">
      <w:start w:val="1"/>
      <w:numFmt w:val="lowerRoman"/>
      <w:lvlText w:val="%2."/>
      <w:lvlJc w:val="right"/>
      <w:pPr>
        <w:tabs>
          <w:tab w:val="num" w:pos="1440"/>
        </w:tabs>
        <w:ind w:left="1440" w:hanging="360"/>
      </w:pPr>
    </w:lvl>
    <w:lvl w:ilvl="2" w:tplc="23DC0FDA" w:tentative="1">
      <w:start w:val="1"/>
      <w:numFmt w:val="lowerRoman"/>
      <w:lvlText w:val="%3."/>
      <w:lvlJc w:val="right"/>
      <w:pPr>
        <w:tabs>
          <w:tab w:val="num" w:pos="2160"/>
        </w:tabs>
        <w:ind w:left="2160" w:hanging="360"/>
      </w:pPr>
    </w:lvl>
    <w:lvl w:ilvl="3" w:tplc="76E25632" w:tentative="1">
      <w:start w:val="1"/>
      <w:numFmt w:val="lowerRoman"/>
      <w:lvlText w:val="%4."/>
      <w:lvlJc w:val="right"/>
      <w:pPr>
        <w:tabs>
          <w:tab w:val="num" w:pos="2880"/>
        </w:tabs>
        <w:ind w:left="2880" w:hanging="360"/>
      </w:pPr>
    </w:lvl>
    <w:lvl w:ilvl="4" w:tplc="35F0CA74" w:tentative="1">
      <w:start w:val="1"/>
      <w:numFmt w:val="lowerRoman"/>
      <w:lvlText w:val="%5."/>
      <w:lvlJc w:val="right"/>
      <w:pPr>
        <w:tabs>
          <w:tab w:val="num" w:pos="3600"/>
        </w:tabs>
        <w:ind w:left="3600" w:hanging="360"/>
      </w:pPr>
    </w:lvl>
    <w:lvl w:ilvl="5" w:tplc="57B06FDE" w:tentative="1">
      <w:start w:val="1"/>
      <w:numFmt w:val="lowerRoman"/>
      <w:lvlText w:val="%6."/>
      <w:lvlJc w:val="right"/>
      <w:pPr>
        <w:tabs>
          <w:tab w:val="num" w:pos="4320"/>
        </w:tabs>
        <w:ind w:left="4320" w:hanging="360"/>
      </w:pPr>
    </w:lvl>
    <w:lvl w:ilvl="6" w:tplc="F96EB136" w:tentative="1">
      <w:start w:val="1"/>
      <w:numFmt w:val="lowerRoman"/>
      <w:lvlText w:val="%7."/>
      <w:lvlJc w:val="right"/>
      <w:pPr>
        <w:tabs>
          <w:tab w:val="num" w:pos="5040"/>
        </w:tabs>
        <w:ind w:left="5040" w:hanging="360"/>
      </w:pPr>
    </w:lvl>
    <w:lvl w:ilvl="7" w:tplc="F7F28A96" w:tentative="1">
      <w:start w:val="1"/>
      <w:numFmt w:val="lowerRoman"/>
      <w:lvlText w:val="%8."/>
      <w:lvlJc w:val="right"/>
      <w:pPr>
        <w:tabs>
          <w:tab w:val="num" w:pos="5760"/>
        </w:tabs>
        <w:ind w:left="5760" w:hanging="360"/>
      </w:pPr>
    </w:lvl>
    <w:lvl w:ilvl="8" w:tplc="168C4C58" w:tentative="1">
      <w:start w:val="1"/>
      <w:numFmt w:val="lowerRoman"/>
      <w:lvlText w:val="%9."/>
      <w:lvlJc w:val="right"/>
      <w:pPr>
        <w:tabs>
          <w:tab w:val="num" w:pos="6480"/>
        </w:tabs>
        <w:ind w:left="6480" w:hanging="360"/>
      </w:pPr>
    </w:lvl>
  </w:abstractNum>
  <w:abstractNum w:abstractNumId="22" w15:restartNumberingAfterBreak="0">
    <w:nsid w:val="4C760B28"/>
    <w:multiLevelType w:val="hybridMultilevel"/>
    <w:tmpl w:val="38B2636E"/>
    <w:lvl w:ilvl="0" w:tplc="CC9E8650">
      <w:start w:val="1"/>
      <w:numFmt w:val="bullet"/>
      <w:lvlText w:val="•"/>
      <w:lvlJc w:val="left"/>
      <w:pPr>
        <w:tabs>
          <w:tab w:val="num" w:pos="720"/>
        </w:tabs>
        <w:ind w:left="720" w:hanging="360"/>
      </w:pPr>
      <w:rPr>
        <w:rFonts w:ascii="Arial" w:hAnsi="Arial" w:hint="default"/>
      </w:rPr>
    </w:lvl>
    <w:lvl w:ilvl="1" w:tplc="2A14ACDE" w:tentative="1">
      <w:start w:val="1"/>
      <w:numFmt w:val="bullet"/>
      <w:lvlText w:val="•"/>
      <w:lvlJc w:val="left"/>
      <w:pPr>
        <w:tabs>
          <w:tab w:val="num" w:pos="1440"/>
        </w:tabs>
        <w:ind w:left="1440" w:hanging="360"/>
      </w:pPr>
      <w:rPr>
        <w:rFonts w:ascii="Arial" w:hAnsi="Arial" w:hint="default"/>
      </w:rPr>
    </w:lvl>
    <w:lvl w:ilvl="2" w:tplc="35A8E3F0" w:tentative="1">
      <w:start w:val="1"/>
      <w:numFmt w:val="bullet"/>
      <w:lvlText w:val="•"/>
      <w:lvlJc w:val="left"/>
      <w:pPr>
        <w:tabs>
          <w:tab w:val="num" w:pos="2160"/>
        </w:tabs>
        <w:ind w:left="2160" w:hanging="360"/>
      </w:pPr>
      <w:rPr>
        <w:rFonts w:ascii="Arial" w:hAnsi="Arial" w:hint="default"/>
      </w:rPr>
    </w:lvl>
    <w:lvl w:ilvl="3" w:tplc="0AF47062" w:tentative="1">
      <w:start w:val="1"/>
      <w:numFmt w:val="bullet"/>
      <w:lvlText w:val="•"/>
      <w:lvlJc w:val="left"/>
      <w:pPr>
        <w:tabs>
          <w:tab w:val="num" w:pos="2880"/>
        </w:tabs>
        <w:ind w:left="2880" w:hanging="360"/>
      </w:pPr>
      <w:rPr>
        <w:rFonts w:ascii="Arial" w:hAnsi="Arial" w:hint="default"/>
      </w:rPr>
    </w:lvl>
    <w:lvl w:ilvl="4" w:tplc="D0284CC2" w:tentative="1">
      <w:start w:val="1"/>
      <w:numFmt w:val="bullet"/>
      <w:lvlText w:val="•"/>
      <w:lvlJc w:val="left"/>
      <w:pPr>
        <w:tabs>
          <w:tab w:val="num" w:pos="3600"/>
        </w:tabs>
        <w:ind w:left="3600" w:hanging="360"/>
      </w:pPr>
      <w:rPr>
        <w:rFonts w:ascii="Arial" w:hAnsi="Arial" w:hint="default"/>
      </w:rPr>
    </w:lvl>
    <w:lvl w:ilvl="5" w:tplc="20500EC0" w:tentative="1">
      <w:start w:val="1"/>
      <w:numFmt w:val="bullet"/>
      <w:lvlText w:val="•"/>
      <w:lvlJc w:val="left"/>
      <w:pPr>
        <w:tabs>
          <w:tab w:val="num" w:pos="4320"/>
        </w:tabs>
        <w:ind w:left="4320" w:hanging="360"/>
      </w:pPr>
      <w:rPr>
        <w:rFonts w:ascii="Arial" w:hAnsi="Arial" w:hint="default"/>
      </w:rPr>
    </w:lvl>
    <w:lvl w:ilvl="6" w:tplc="203643E8" w:tentative="1">
      <w:start w:val="1"/>
      <w:numFmt w:val="bullet"/>
      <w:lvlText w:val="•"/>
      <w:lvlJc w:val="left"/>
      <w:pPr>
        <w:tabs>
          <w:tab w:val="num" w:pos="5040"/>
        </w:tabs>
        <w:ind w:left="5040" w:hanging="360"/>
      </w:pPr>
      <w:rPr>
        <w:rFonts w:ascii="Arial" w:hAnsi="Arial" w:hint="default"/>
      </w:rPr>
    </w:lvl>
    <w:lvl w:ilvl="7" w:tplc="97EEE93E" w:tentative="1">
      <w:start w:val="1"/>
      <w:numFmt w:val="bullet"/>
      <w:lvlText w:val="•"/>
      <w:lvlJc w:val="left"/>
      <w:pPr>
        <w:tabs>
          <w:tab w:val="num" w:pos="5760"/>
        </w:tabs>
        <w:ind w:left="5760" w:hanging="360"/>
      </w:pPr>
      <w:rPr>
        <w:rFonts w:ascii="Arial" w:hAnsi="Arial" w:hint="default"/>
      </w:rPr>
    </w:lvl>
    <w:lvl w:ilvl="8" w:tplc="8368B7E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8D3C20"/>
    <w:multiLevelType w:val="hybridMultilevel"/>
    <w:tmpl w:val="C5F278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4775EA"/>
    <w:multiLevelType w:val="hybridMultilevel"/>
    <w:tmpl w:val="A27AA082"/>
    <w:lvl w:ilvl="0" w:tplc="1074AFE4">
      <w:start w:val="1"/>
      <w:numFmt w:val="bullet"/>
      <w:lvlText w:val="•"/>
      <w:lvlJc w:val="left"/>
      <w:pPr>
        <w:tabs>
          <w:tab w:val="num" w:pos="720"/>
        </w:tabs>
        <w:ind w:left="720" w:hanging="360"/>
      </w:pPr>
      <w:rPr>
        <w:rFonts w:ascii="Arial" w:hAnsi="Arial" w:hint="default"/>
      </w:rPr>
    </w:lvl>
    <w:lvl w:ilvl="1" w:tplc="47144496" w:tentative="1">
      <w:start w:val="1"/>
      <w:numFmt w:val="bullet"/>
      <w:lvlText w:val="•"/>
      <w:lvlJc w:val="left"/>
      <w:pPr>
        <w:tabs>
          <w:tab w:val="num" w:pos="1440"/>
        </w:tabs>
        <w:ind w:left="1440" w:hanging="360"/>
      </w:pPr>
      <w:rPr>
        <w:rFonts w:ascii="Arial" w:hAnsi="Arial" w:hint="default"/>
      </w:rPr>
    </w:lvl>
    <w:lvl w:ilvl="2" w:tplc="BF8021E0" w:tentative="1">
      <w:start w:val="1"/>
      <w:numFmt w:val="bullet"/>
      <w:lvlText w:val="•"/>
      <w:lvlJc w:val="left"/>
      <w:pPr>
        <w:tabs>
          <w:tab w:val="num" w:pos="2160"/>
        </w:tabs>
        <w:ind w:left="2160" w:hanging="360"/>
      </w:pPr>
      <w:rPr>
        <w:rFonts w:ascii="Arial" w:hAnsi="Arial" w:hint="default"/>
      </w:rPr>
    </w:lvl>
    <w:lvl w:ilvl="3" w:tplc="ECCAB0B2" w:tentative="1">
      <w:start w:val="1"/>
      <w:numFmt w:val="bullet"/>
      <w:lvlText w:val="•"/>
      <w:lvlJc w:val="left"/>
      <w:pPr>
        <w:tabs>
          <w:tab w:val="num" w:pos="2880"/>
        </w:tabs>
        <w:ind w:left="2880" w:hanging="360"/>
      </w:pPr>
      <w:rPr>
        <w:rFonts w:ascii="Arial" w:hAnsi="Arial" w:hint="default"/>
      </w:rPr>
    </w:lvl>
    <w:lvl w:ilvl="4" w:tplc="2918CEF4" w:tentative="1">
      <w:start w:val="1"/>
      <w:numFmt w:val="bullet"/>
      <w:lvlText w:val="•"/>
      <w:lvlJc w:val="left"/>
      <w:pPr>
        <w:tabs>
          <w:tab w:val="num" w:pos="3600"/>
        </w:tabs>
        <w:ind w:left="3600" w:hanging="360"/>
      </w:pPr>
      <w:rPr>
        <w:rFonts w:ascii="Arial" w:hAnsi="Arial" w:hint="default"/>
      </w:rPr>
    </w:lvl>
    <w:lvl w:ilvl="5" w:tplc="235029C0" w:tentative="1">
      <w:start w:val="1"/>
      <w:numFmt w:val="bullet"/>
      <w:lvlText w:val="•"/>
      <w:lvlJc w:val="left"/>
      <w:pPr>
        <w:tabs>
          <w:tab w:val="num" w:pos="4320"/>
        </w:tabs>
        <w:ind w:left="4320" w:hanging="360"/>
      </w:pPr>
      <w:rPr>
        <w:rFonts w:ascii="Arial" w:hAnsi="Arial" w:hint="default"/>
      </w:rPr>
    </w:lvl>
    <w:lvl w:ilvl="6" w:tplc="13B8FA2C" w:tentative="1">
      <w:start w:val="1"/>
      <w:numFmt w:val="bullet"/>
      <w:lvlText w:val="•"/>
      <w:lvlJc w:val="left"/>
      <w:pPr>
        <w:tabs>
          <w:tab w:val="num" w:pos="5040"/>
        </w:tabs>
        <w:ind w:left="5040" w:hanging="360"/>
      </w:pPr>
      <w:rPr>
        <w:rFonts w:ascii="Arial" w:hAnsi="Arial" w:hint="default"/>
      </w:rPr>
    </w:lvl>
    <w:lvl w:ilvl="7" w:tplc="1234B084" w:tentative="1">
      <w:start w:val="1"/>
      <w:numFmt w:val="bullet"/>
      <w:lvlText w:val="•"/>
      <w:lvlJc w:val="left"/>
      <w:pPr>
        <w:tabs>
          <w:tab w:val="num" w:pos="5760"/>
        </w:tabs>
        <w:ind w:left="5760" w:hanging="360"/>
      </w:pPr>
      <w:rPr>
        <w:rFonts w:ascii="Arial" w:hAnsi="Arial" w:hint="default"/>
      </w:rPr>
    </w:lvl>
    <w:lvl w:ilvl="8" w:tplc="59DE1B1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E43F41"/>
    <w:multiLevelType w:val="hybridMultilevel"/>
    <w:tmpl w:val="DA2EA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763579"/>
    <w:multiLevelType w:val="hybridMultilevel"/>
    <w:tmpl w:val="23A4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EE4996"/>
    <w:multiLevelType w:val="hybridMultilevel"/>
    <w:tmpl w:val="970656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C457FD"/>
    <w:multiLevelType w:val="hybridMultilevel"/>
    <w:tmpl w:val="AC442E5E"/>
    <w:lvl w:ilvl="0" w:tplc="7B1441A6">
      <w:start w:val="1"/>
      <w:numFmt w:val="bullet"/>
      <w:lvlText w:val="•"/>
      <w:lvlJc w:val="left"/>
      <w:pPr>
        <w:tabs>
          <w:tab w:val="num" w:pos="360"/>
        </w:tabs>
        <w:ind w:left="360" w:hanging="360"/>
      </w:pPr>
      <w:rPr>
        <w:rFonts w:ascii="Times New Roman" w:hAnsi="Times New Roman" w:cs="Times New Roman" w:hint="default"/>
      </w:rPr>
    </w:lvl>
    <w:lvl w:ilvl="1" w:tplc="27B4A11C" w:tentative="1">
      <w:start w:val="1"/>
      <w:numFmt w:val="lowerRoman"/>
      <w:lvlText w:val="%2."/>
      <w:lvlJc w:val="right"/>
      <w:pPr>
        <w:tabs>
          <w:tab w:val="num" w:pos="1080"/>
        </w:tabs>
        <w:ind w:left="1080" w:hanging="360"/>
      </w:pPr>
    </w:lvl>
    <w:lvl w:ilvl="2" w:tplc="23DC0FDA" w:tentative="1">
      <w:start w:val="1"/>
      <w:numFmt w:val="lowerRoman"/>
      <w:lvlText w:val="%3."/>
      <w:lvlJc w:val="right"/>
      <w:pPr>
        <w:tabs>
          <w:tab w:val="num" w:pos="1800"/>
        </w:tabs>
        <w:ind w:left="1800" w:hanging="360"/>
      </w:pPr>
    </w:lvl>
    <w:lvl w:ilvl="3" w:tplc="76E25632" w:tentative="1">
      <w:start w:val="1"/>
      <w:numFmt w:val="lowerRoman"/>
      <w:lvlText w:val="%4."/>
      <w:lvlJc w:val="right"/>
      <w:pPr>
        <w:tabs>
          <w:tab w:val="num" w:pos="2520"/>
        </w:tabs>
        <w:ind w:left="2520" w:hanging="360"/>
      </w:pPr>
    </w:lvl>
    <w:lvl w:ilvl="4" w:tplc="35F0CA74" w:tentative="1">
      <w:start w:val="1"/>
      <w:numFmt w:val="lowerRoman"/>
      <w:lvlText w:val="%5."/>
      <w:lvlJc w:val="right"/>
      <w:pPr>
        <w:tabs>
          <w:tab w:val="num" w:pos="3240"/>
        </w:tabs>
        <w:ind w:left="3240" w:hanging="360"/>
      </w:pPr>
    </w:lvl>
    <w:lvl w:ilvl="5" w:tplc="57B06FDE" w:tentative="1">
      <w:start w:val="1"/>
      <w:numFmt w:val="lowerRoman"/>
      <w:lvlText w:val="%6."/>
      <w:lvlJc w:val="right"/>
      <w:pPr>
        <w:tabs>
          <w:tab w:val="num" w:pos="3960"/>
        </w:tabs>
        <w:ind w:left="3960" w:hanging="360"/>
      </w:pPr>
    </w:lvl>
    <w:lvl w:ilvl="6" w:tplc="F96EB136" w:tentative="1">
      <w:start w:val="1"/>
      <w:numFmt w:val="lowerRoman"/>
      <w:lvlText w:val="%7."/>
      <w:lvlJc w:val="right"/>
      <w:pPr>
        <w:tabs>
          <w:tab w:val="num" w:pos="4680"/>
        </w:tabs>
        <w:ind w:left="4680" w:hanging="360"/>
      </w:pPr>
    </w:lvl>
    <w:lvl w:ilvl="7" w:tplc="F7F28A96" w:tentative="1">
      <w:start w:val="1"/>
      <w:numFmt w:val="lowerRoman"/>
      <w:lvlText w:val="%8."/>
      <w:lvlJc w:val="right"/>
      <w:pPr>
        <w:tabs>
          <w:tab w:val="num" w:pos="5400"/>
        </w:tabs>
        <w:ind w:left="5400" w:hanging="360"/>
      </w:pPr>
    </w:lvl>
    <w:lvl w:ilvl="8" w:tplc="168C4C58" w:tentative="1">
      <w:start w:val="1"/>
      <w:numFmt w:val="lowerRoman"/>
      <w:lvlText w:val="%9."/>
      <w:lvlJc w:val="right"/>
      <w:pPr>
        <w:tabs>
          <w:tab w:val="num" w:pos="6120"/>
        </w:tabs>
        <w:ind w:left="6120" w:hanging="360"/>
      </w:pPr>
    </w:lvl>
  </w:abstractNum>
  <w:num w:numId="1" w16cid:durableId="732506652">
    <w:abstractNumId w:val="0"/>
  </w:num>
  <w:num w:numId="2" w16cid:durableId="2077777347">
    <w:abstractNumId w:val="3"/>
  </w:num>
  <w:num w:numId="3" w16cid:durableId="744839112">
    <w:abstractNumId w:val="12"/>
  </w:num>
  <w:num w:numId="4" w16cid:durableId="1823042642">
    <w:abstractNumId w:val="8"/>
  </w:num>
  <w:num w:numId="5" w16cid:durableId="399444026">
    <w:abstractNumId w:val="7"/>
  </w:num>
  <w:num w:numId="6" w16cid:durableId="1289244122">
    <w:abstractNumId w:val="26"/>
  </w:num>
  <w:num w:numId="7" w16cid:durableId="889802186">
    <w:abstractNumId w:val="25"/>
  </w:num>
  <w:num w:numId="8" w16cid:durableId="381175621">
    <w:abstractNumId w:val="18"/>
  </w:num>
  <w:num w:numId="9" w16cid:durableId="149298721">
    <w:abstractNumId w:val="27"/>
  </w:num>
  <w:num w:numId="10" w16cid:durableId="310790974">
    <w:abstractNumId w:val="20"/>
  </w:num>
  <w:num w:numId="11" w16cid:durableId="2560439">
    <w:abstractNumId w:val="16"/>
  </w:num>
  <w:num w:numId="12" w16cid:durableId="423653007">
    <w:abstractNumId w:val="10"/>
  </w:num>
  <w:num w:numId="13" w16cid:durableId="916867975">
    <w:abstractNumId w:val="21"/>
  </w:num>
  <w:num w:numId="14" w16cid:durableId="501510244">
    <w:abstractNumId w:val="14"/>
  </w:num>
  <w:num w:numId="15" w16cid:durableId="346517551">
    <w:abstractNumId w:val="17"/>
  </w:num>
  <w:num w:numId="16" w16cid:durableId="274137308">
    <w:abstractNumId w:val="22"/>
  </w:num>
  <w:num w:numId="17" w16cid:durableId="1215771208">
    <w:abstractNumId w:val="24"/>
  </w:num>
  <w:num w:numId="18" w16cid:durableId="1119493508">
    <w:abstractNumId w:val="19"/>
  </w:num>
  <w:num w:numId="19" w16cid:durableId="63651248">
    <w:abstractNumId w:val="11"/>
  </w:num>
  <w:num w:numId="20" w16cid:durableId="301426057">
    <w:abstractNumId w:val="23"/>
  </w:num>
  <w:num w:numId="21" w16cid:durableId="439880912">
    <w:abstractNumId w:val="4"/>
  </w:num>
  <w:num w:numId="22" w16cid:durableId="725034983">
    <w:abstractNumId w:val="9"/>
  </w:num>
  <w:num w:numId="23" w16cid:durableId="1895266549">
    <w:abstractNumId w:val="5"/>
  </w:num>
  <w:num w:numId="24" w16cid:durableId="1053965625">
    <w:abstractNumId w:val="28"/>
  </w:num>
  <w:num w:numId="25" w16cid:durableId="767501617">
    <w:abstractNumId w:val="6"/>
  </w:num>
  <w:num w:numId="26" w16cid:durableId="1855729991">
    <w:abstractNumId w:val="0"/>
  </w:num>
  <w:num w:numId="27" w16cid:durableId="215312299">
    <w:abstractNumId w:val="20"/>
  </w:num>
  <w:num w:numId="28" w16cid:durableId="104661474">
    <w:abstractNumId w:val="0"/>
  </w:num>
  <w:num w:numId="29" w16cid:durableId="473328928">
    <w:abstractNumId w:val="13"/>
  </w:num>
  <w:num w:numId="30" w16cid:durableId="614797547">
    <w:abstractNumId w:val="15"/>
  </w:num>
  <w:num w:numId="31" w16cid:durableId="978069819">
    <w:abstractNumId w:val="2"/>
  </w:num>
  <w:num w:numId="32" w16cid:durableId="169230101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07"/>
    <w:rsid w:val="00000AE2"/>
    <w:rsid w:val="0000359E"/>
    <w:rsid w:val="00003916"/>
    <w:rsid w:val="00005EEB"/>
    <w:rsid w:val="000155AD"/>
    <w:rsid w:val="00022DAC"/>
    <w:rsid w:val="0002413B"/>
    <w:rsid w:val="000278DC"/>
    <w:rsid w:val="00030CFE"/>
    <w:rsid w:val="00031792"/>
    <w:rsid w:val="000335E7"/>
    <w:rsid w:val="00036A95"/>
    <w:rsid w:val="00037ABA"/>
    <w:rsid w:val="000426EF"/>
    <w:rsid w:val="00043649"/>
    <w:rsid w:val="00043B24"/>
    <w:rsid w:val="00044007"/>
    <w:rsid w:val="00050462"/>
    <w:rsid w:val="00055BD0"/>
    <w:rsid w:val="000560D6"/>
    <w:rsid w:val="00062703"/>
    <w:rsid w:val="00062E6F"/>
    <w:rsid w:val="00063857"/>
    <w:rsid w:val="0006748C"/>
    <w:rsid w:val="00067A0E"/>
    <w:rsid w:val="00070DDD"/>
    <w:rsid w:val="00081BBD"/>
    <w:rsid w:val="0008225C"/>
    <w:rsid w:val="0008380C"/>
    <w:rsid w:val="000839E0"/>
    <w:rsid w:val="000870E3"/>
    <w:rsid w:val="00090605"/>
    <w:rsid w:val="00090DD5"/>
    <w:rsid w:val="00095F85"/>
    <w:rsid w:val="000A15BD"/>
    <w:rsid w:val="000A3E7A"/>
    <w:rsid w:val="000A53BA"/>
    <w:rsid w:val="000A644B"/>
    <w:rsid w:val="000A6B95"/>
    <w:rsid w:val="000B087A"/>
    <w:rsid w:val="000B18FB"/>
    <w:rsid w:val="000B1A81"/>
    <w:rsid w:val="000B1B61"/>
    <w:rsid w:val="000B6B27"/>
    <w:rsid w:val="000C1C3F"/>
    <w:rsid w:val="000C48D7"/>
    <w:rsid w:val="000C7CC8"/>
    <w:rsid w:val="000D2AAF"/>
    <w:rsid w:val="000D2ED9"/>
    <w:rsid w:val="000D75C3"/>
    <w:rsid w:val="000E046A"/>
    <w:rsid w:val="000E0985"/>
    <w:rsid w:val="000E407B"/>
    <w:rsid w:val="000E46B3"/>
    <w:rsid w:val="000E47B0"/>
    <w:rsid w:val="000E700B"/>
    <w:rsid w:val="00102710"/>
    <w:rsid w:val="00103469"/>
    <w:rsid w:val="0010485B"/>
    <w:rsid w:val="00104C58"/>
    <w:rsid w:val="00104C66"/>
    <w:rsid w:val="00106485"/>
    <w:rsid w:val="00106CB0"/>
    <w:rsid w:val="00110E3F"/>
    <w:rsid w:val="0011117A"/>
    <w:rsid w:val="001132FE"/>
    <w:rsid w:val="00115358"/>
    <w:rsid w:val="00121703"/>
    <w:rsid w:val="001238B2"/>
    <w:rsid w:val="00124294"/>
    <w:rsid w:val="0012446A"/>
    <w:rsid w:val="00124E62"/>
    <w:rsid w:val="00131817"/>
    <w:rsid w:val="00132651"/>
    <w:rsid w:val="00133A95"/>
    <w:rsid w:val="0013479B"/>
    <w:rsid w:val="0014112A"/>
    <w:rsid w:val="001476AF"/>
    <w:rsid w:val="00152A96"/>
    <w:rsid w:val="00153563"/>
    <w:rsid w:val="001558F4"/>
    <w:rsid w:val="00173E51"/>
    <w:rsid w:val="00174422"/>
    <w:rsid w:val="00174F3D"/>
    <w:rsid w:val="001755AA"/>
    <w:rsid w:val="00175CC1"/>
    <w:rsid w:val="001778BE"/>
    <w:rsid w:val="00180187"/>
    <w:rsid w:val="0018219C"/>
    <w:rsid w:val="0018311F"/>
    <w:rsid w:val="00183648"/>
    <w:rsid w:val="0018448A"/>
    <w:rsid w:val="00186EDD"/>
    <w:rsid w:val="001A15B5"/>
    <w:rsid w:val="001A2171"/>
    <w:rsid w:val="001A4C29"/>
    <w:rsid w:val="001A602C"/>
    <w:rsid w:val="001A68D1"/>
    <w:rsid w:val="001A6D8D"/>
    <w:rsid w:val="001B174C"/>
    <w:rsid w:val="001B1AFD"/>
    <w:rsid w:val="001B1CFD"/>
    <w:rsid w:val="001B2D66"/>
    <w:rsid w:val="001B43B7"/>
    <w:rsid w:val="001B6335"/>
    <w:rsid w:val="001B7DC0"/>
    <w:rsid w:val="001C0220"/>
    <w:rsid w:val="001C21DD"/>
    <w:rsid w:val="001C2511"/>
    <w:rsid w:val="001C4DB0"/>
    <w:rsid w:val="001C5E35"/>
    <w:rsid w:val="001D4362"/>
    <w:rsid w:val="001D59FD"/>
    <w:rsid w:val="001D616D"/>
    <w:rsid w:val="001D62B4"/>
    <w:rsid w:val="001E031A"/>
    <w:rsid w:val="001E2AD5"/>
    <w:rsid w:val="001E3BEC"/>
    <w:rsid w:val="001E7A57"/>
    <w:rsid w:val="001F0BA5"/>
    <w:rsid w:val="001F53EB"/>
    <w:rsid w:val="001F5D89"/>
    <w:rsid w:val="001F5E5A"/>
    <w:rsid w:val="001F62DA"/>
    <w:rsid w:val="001F6E44"/>
    <w:rsid w:val="00201104"/>
    <w:rsid w:val="00203766"/>
    <w:rsid w:val="002155FD"/>
    <w:rsid w:val="00215CCA"/>
    <w:rsid w:val="00215D01"/>
    <w:rsid w:val="002163A1"/>
    <w:rsid w:val="00221C73"/>
    <w:rsid w:val="00221CAE"/>
    <w:rsid w:val="0022453B"/>
    <w:rsid w:val="002248C8"/>
    <w:rsid w:val="002253BF"/>
    <w:rsid w:val="002262B4"/>
    <w:rsid w:val="002275AE"/>
    <w:rsid w:val="0023526D"/>
    <w:rsid w:val="00237EED"/>
    <w:rsid w:val="002406DC"/>
    <w:rsid w:val="0024612D"/>
    <w:rsid w:val="002471B1"/>
    <w:rsid w:val="00247376"/>
    <w:rsid w:val="00247541"/>
    <w:rsid w:val="00247D68"/>
    <w:rsid w:val="00254388"/>
    <w:rsid w:val="00256417"/>
    <w:rsid w:val="00257A94"/>
    <w:rsid w:val="00260D44"/>
    <w:rsid w:val="00263E33"/>
    <w:rsid w:val="00263EE3"/>
    <w:rsid w:val="00265D8F"/>
    <w:rsid w:val="00265DDB"/>
    <w:rsid w:val="002671D4"/>
    <w:rsid w:val="002740D8"/>
    <w:rsid w:val="00275449"/>
    <w:rsid w:val="00277241"/>
    <w:rsid w:val="002845D8"/>
    <w:rsid w:val="002870BB"/>
    <w:rsid w:val="00295184"/>
    <w:rsid w:val="00296FAE"/>
    <w:rsid w:val="002A2E68"/>
    <w:rsid w:val="002A5039"/>
    <w:rsid w:val="002A62BE"/>
    <w:rsid w:val="002A724C"/>
    <w:rsid w:val="002B0674"/>
    <w:rsid w:val="002B1510"/>
    <w:rsid w:val="002B266C"/>
    <w:rsid w:val="002B36DB"/>
    <w:rsid w:val="002B3DFA"/>
    <w:rsid w:val="002B54D4"/>
    <w:rsid w:val="002B7F9D"/>
    <w:rsid w:val="002C0CB5"/>
    <w:rsid w:val="002C1060"/>
    <w:rsid w:val="002C2AA5"/>
    <w:rsid w:val="002C3964"/>
    <w:rsid w:val="002C3C48"/>
    <w:rsid w:val="002C4BCE"/>
    <w:rsid w:val="002C6181"/>
    <w:rsid w:val="002C711C"/>
    <w:rsid w:val="002C7A33"/>
    <w:rsid w:val="002D14BD"/>
    <w:rsid w:val="002D2C64"/>
    <w:rsid w:val="002D310C"/>
    <w:rsid w:val="002D49D4"/>
    <w:rsid w:val="002D4E55"/>
    <w:rsid w:val="002D6C2F"/>
    <w:rsid w:val="002E0C89"/>
    <w:rsid w:val="002E132B"/>
    <w:rsid w:val="002E233B"/>
    <w:rsid w:val="002E6971"/>
    <w:rsid w:val="002F1342"/>
    <w:rsid w:val="002F14A4"/>
    <w:rsid w:val="002F2BBB"/>
    <w:rsid w:val="002F3C87"/>
    <w:rsid w:val="002F4E07"/>
    <w:rsid w:val="00303956"/>
    <w:rsid w:val="00304E04"/>
    <w:rsid w:val="003068BE"/>
    <w:rsid w:val="003102F2"/>
    <w:rsid w:val="0031449E"/>
    <w:rsid w:val="00315E91"/>
    <w:rsid w:val="00317E6F"/>
    <w:rsid w:val="0032007E"/>
    <w:rsid w:val="00320407"/>
    <w:rsid w:val="003219A0"/>
    <w:rsid w:val="00322EC8"/>
    <w:rsid w:val="00325696"/>
    <w:rsid w:val="003310A4"/>
    <w:rsid w:val="00336582"/>
    <w:rsid w:val="00342189"/>
    <w:rsid w:val="00342B97"/>
    <w:rsid w:val="0034724D"/>
    <w:rsid w:val="00353567"/>
    <w:rsid w:val="0035450B"/>
    <w:rsid w:val="00355232"/>
    <w:rsid w:val="00356893"/>
    <w:rsid w:val="003602E5"/>
    <w:rsid w:val="00362419"/>
    <w:rsid w:val="00363342"/>
    <w:rsid w:val="0036651D"/>
    <w:rsid w:val="00366D6D"/>
    <w:rsid w:val="003778AA"/>
    <w:rsid w:val="003807A3"/>
    <w:rsid w:val="003847F4"/>
    <w:rsid w:val="003858A9"/>
    <w:rsid w:val="00386B77"/>
    <w:rsid w:val="00391360"/>
    <w:rsid w:val="00393C81"/>
    <w:rsid w:val="003A1F23"/>
    <w:rsid w:val="003A27B6"/>
    <w:rsid w:val="003A3238"/>
    <w:rsid w:val="003A6F2F"/>
    <w:rsid w:val="003A7AB0"/>
    <w:rsid w:val="003B37A4"/>
    <w:rsid w:val="003B44C4"/>
    <w:rsid w:val="003B568F"/>
    <w:rsid w:val="003C0D01"/>
    <w:rsid w:val="003C1238"/>
    <w:rsid w:val="003C1D59"/>
    <w:rsid w:val="003C5705"/>
    <w:rsid w:val="003D0CA3"/>
    <w:rsid w:val="003D1937"/>
    <w:rsid w:val="003D2307"/>
    <w:rsid w:val="003D3192"/>
    <w:rsid w:val="003D31F8"/>
    <w:rsid w:val="003D415D"/>
    <w:rsid w:val="003D699C"/>
    <w:rsid w:val="003E0D55"/>
    <w:rsid w:val="003E0E0C"/>
    <w:rsid w:val="003E1084"/>
    <w:rsid w:val="003E4517"/>
    <w:rsid w:val="003E4D0D"/>
    <w:rsid w:val="003E52D6"/>
    <w:rsid w:val="003E5F14"/>
    <w:rsid w:val="003E74CA"/>
    <w:rsid w:val="003F1CA4"/>
    <w:rsid w:val="003F44CD"/>
    <w:rsid w:val="003F578F"/>
    <w:rsid w:val="003F796A"/>
    <w:rsid w:val="004077BD"/>
    <w:rsid w:val="00410D94"/>
    <w:rsid w:val="004165D0"/>
    <w:rsid w:val="00416741"/>
    <w:rsid w:val="00416C5D"/>
    <w:rsid w:val="00417D6D"/>
    <w:rsid w:val="004200AF"/>
    <w:rsid w:val="00420971"/>
    <w:rsid w:val="004227A8"/>
    <w:rsid w:val="004233DF"/>
    <w:rsid w:val="0042355B"/>
    <w:rsid w:val="0042745A"/>
    <w:rsid w:val="00432C45"/>
    <w:rsid w:val="00433E73"/>
    <w:rsid w:val="0043453A"/>
    <w:rsid w:val="004353ED"/>
    <w:rsid w:val="00437D45"/>
    <w:rsid w:val="00442D83"/>
    <w:rsid w:val="00444274"/>
    <w:rsid w:val="0044661D"/>
    <w:rsid w:val="00450249"/>
    <w:rsid w:val="00451514"/>
    <w:rsid w:val="00452B08"/>
    <w:rsid w:val="0045530E"/>
    <w:rsid w:val="004567C2"/>
    <w:rsid w:val="00460245"/>
    <w:rsid w:val="004639EB"/>
    <w:rsid w:val="00465583"/>
    <w:rsid w:val="00465AAB"/>
    <w:rsid w:val="00466A05"/>
    <w:rsid w:val="004711C5"/>
    <w:rsid w:val="004731B3"/>
    <w:rsid w:val="0047351C"/>
    <w:rsid w:val="004751F0"/>
    <w:rsid w:val="004836A7"/>
    <w:rsid w:val="004878B2"/>
    <w:rsid w:val="00492DD2"/>
    <w:rsid w:val="00494B77"/>
    <w:rsid w:val="00494F7E"/>
    <w:rsid w:val="004958EB"/>
    <w:rsid w:val="004A1824"/>
    <w:rsid w:val="004A22D8"/>
    <w:rsid w:val="004A7832"/>
    <w:rsid w:val="004B2146"/>
    <w:rsid w:val="004B21A3"/>
    <w:rsid w:val="004B261B"/>
    <w:rsid w:val="004B444C"/>
    <w:rsid w:val="004B51A0"/>
    <w:rsid w:val="004C06EC"/>
    <w:rsid w:val="004D36E0"/>
    <w:rsid w:val="004D6B66"/>
    <w:rsid w:val="004D728F"/>
    <w:rsid w:val="004D7F23"/>
    <w:rsid w:val="004D7F64"/>
    <w:rsid w:val="004E298B"/>
    <w:rsid w:val="004E4856"/>
    <w:rsid w:val="004E5814"/>
    <w:rsid w:val="004E7650"/>
    <w:rsid w:val="004F1321"/>
    <w:rsid w:val="004F2801"/>
    <w:rsid w:val="004F782C"/>
    <w:rsid w:val="00504605"/>
    <w:rsid w:val="00504680"/>
    <w:rsid w:val="00505DBE"/>
    <w:rsid w:val="00507294"/>
    <w:rsid w:val="00512A39"/>
    <w:rsid w:val="005142D2"/>
    <w:rsid w:val="00517C30"/>
    <w:rsid w:val="0052265B"/>
    <w:rsid w:val="00523C89"/>
    <w:rsid w:val="00523D85"/>
    <w:rsid w:val="005311AC"/>
    <w:rsid w:val="005312C2"/>
    <w:rsid w:val="00531546"/>
    <w:rsid w:val="0053187D"/>
    <w:rsid w:val="00535364"/>
    <w:rsid w:val="005401C1"/>
    <w:rsid w:val="00544AE0"/>
    <w:rsid w:val="005468E3"/>
    <w:rsid w:val="00550734"/>
    <w:rsid w:val="005527B7"/>
    <w:rsid w:val="00560180"/>
    <w:rsid w:val="005628DB"/>
    <w:rsid w:val="0056573B"/>
    <w:rsid w:val="00566052"/>
    <w:rsid w:val="005703BC"/>
    <w:rsid w:val="00570AF4"/>
    <w:rsid w:val="00571C8D"/>
    <w:rsid w:val="00571E6C"/>
    <w:rsid w:val="005736E8"/>
    <w:rsid w:val="00574E8D"/>
    <w:rsid w:val="00574FE2"/>
    <w:rsid w:val="005756F4"/>
    <w:rsid w:val="00577A06"/>
    <w:rsid w:val="00590017"/>
    <w:rsid w:val="00590E51"/>
    <w:rsid w:val="005910C0"/>
    <w:rsid w:val="00594902"/>
    <w:rsid w:val="005953F3"/>
    <w:rsid w:val="005A1094"/>
    <w:rsid w:val="005A3DF6"/>
    <w:rsid w:val="005A425F"/>
    <w:rsid w:val="005A472B"/>
    <w:rsid w:val="005A4852"/>
    <w:rsid w:val="005A6EEC"/>
    <w:rsid w:val="005A6F4F"/>
    <w:rsid w:val="005A7247"/>
    <w:rsid w:val="005A7D78"/>
    <w:rsid w:val="005B030D"/>
    <w:rsid w:val="005B2015"/>
    <w:rsid w:val="005B34BE"/>
    <w:rsid w:val="005B78BA"/>
    <w:rsid w:val="005C26DC"/>
    <w:rsid w:val="005D1355"/>
    <w:rsid w:val="005D587E"/>
    <w:rsid w:val="005D69FB"/>
    <w:rsid w:val="005D6F66"/>
    <w:rsid w:val="005E6A27"/>
    <w:rsid w:val="005F13E0"/>
    <w:rsid w:val="005F25B2"/>
    <w:rsid w:val="005F345E"/>
    <w:rsid w:val="005F4FFC"/>
    <w:rsid w:val="005F52B8"/>
    <w:rsid w:val="00600B4F"/>
    <w:rsid w:val="00601C53"/>
    <w:rsid w:val="00602EDB"/>
    <w:rsid w:val="00606BA3"/>
    <w:rsid w:val="00611065"/>
    <w:rsid w:val="00611994"/>
    <w:rsid w:val="00612E0F"/>
    <w:rsid w:val="00622497"/>
    <w:rsid w:val="00623608"/>
    <w:rsid w:val="006240D3"/>
    <w:rsid w:val="00627B4C"/>
    <w:rsid w:val="0063010A"/>
    <w:rsid w:val="006305FB"/>
    <w:rsid w:val="0063189F"/>
    <w:rsid w:val="00631CDD"/>
    <w:rsid w:val="00632ECE"/>
    <w:rsid w:val="00634768"/>
    <w:rsid w:val="00635DF8"/>
    <w:rsid w:val="0063751B"/>
    <w:rsid w:val="00640E83"/>
    <w:rsid w:val="006414AC"/>
    <w:rsid w:val="006444E0"/>
    <w:rsid w:val="00646562"/>
    <w:rsid w:val="00650BBE"/>
    <w:rsid w:val="006530B1"/>
    <w:rsid w:val="006578EA"/>
    <w:rsid w:val="00661642"/>
    <w:rsid w:val="00662661"/>
    <w:rsid w:val="006644E9"/>
    <w:rsid w:val="00665A12"/>
    <w:rsid w:val="00665D5D"/>
    <w:rsid w:val="0066644F"/>
    <w:rsid w:val="00667C6E"/>
    <w:rsid w:val="00673649"/>
    <w:rsid w:val="006743E9"/>
    <w:rsid w:val="00674B81"/>
    <w:rsid w:val="00677160"/>
    <w:rsid w:val="00685C4C"/>
    <w:rsid w:val="006874A5"/>
    <w:rsid w:val="00687B43"/>
    <w:rsid w:val="006924A3"/>
    <w:rsid w:val="00693548"/>
    <w:rsid w:val="006946D6"/>
    <w:rsid w:val="00694A32"/>
    <w:rsid w:val="00697470"/>
    <w:rsid w:val="006A2779"/>
    <w:rsid w:val="006A4A3E"/>
    <w:rsid w:val="006A633A"/>
    <w:rsid w:val="006B08D9"/>
    <w:rsid w:val="006B0949"/>
    <w:rsid w:val="006B0FA1"/>
    <w:rsid w:val="006B38AE"/>
    <w:rsid w:val="006B59A3"/>
    <w:rsid w:val="006B6058"/>
    <w:rsid w:val="006B6E61"/>
    <w:rsid w:val="006B796B"/>
    <w:rsid w:val="006B7978"/>
    <w:rsid w:val="006B7BF3"/>
    <w:rsid w:val="006C03F3"/>
    <w:rsid w:val="006C4F09"/>
    <w:rsid w:val="006C53C1"/>
    <w:rsid w:val="006C6158"/>
    <w:rsid w:val="006C7027"/>
    <w:rsid w:val="006D1867"/>
    <w:rsid w:val="006D4381"/>
    <w:rsid w:val="006D5082"/>
    <w:rsid w:val="006D6BCD"/>
    <w:rsid w:val="006E1351"/>
    <w:rsid w:val="006E23AA"/>
    <w:rsid w:val="006E27FF"/>
    <w:rsid w:val="006E347E"/>
    <w:rsid w:val="006E4478"/>
    <w:rsid w:val="006F0230"/>
    <w:rsid w:val="006F0D1E"/>
    <w:rsid w:val="006F21C1"/>
    <w:rsid w:val="006F3ADF"/>
    <w:rsid w:val="006F41A9"/>
    <w:rsid w:val="006F4255"/>
    <w:rsid w:val="006F4AE7"/>
    <w:rsid w:val="006F5B26"/>
    <w:rsid w:val="006F66E5"/>
    <w:rsid w:val="007067A3"/>
    <w:rsid w:val="00706A65"/>
    <w:rsid w:val="00707049"/>
    <w:rsid w:val="007109EC"/>
    <w:rsid w:val="00712FE2"/>
    <w:rsid w:val="007176AD"/>
    <w:rsid w:val="0072266A"/>
    <w:rsid w:val="007228C3"/>
    <w:rsid w:val="00722F80"/>
    <w:rsid w:val="00723D0B"/>
    <w:rsid w:val="00724942"/>
    <w:rsid w:val="00730F72"/>
    <w:rsid w:val="0073357A"/>
    <w:rsid w:val="00734FDA"/>
    <w:rsid w:val="00751ACD"/>
    <w:rsid w:val="00751FF5"/>
    <w:rsid w:val="007539C6"/>
    <w:rsid w:val="00760866"/>
    <w:rsid w:val="00764007"/>
    <w:rsid w:val="00764019"/>
    <w:rsid w:val="00765BA8"/>
    <w:rsid w:val="00767D51"/>
    <w:rsid w:val="0077372A"/>
    <w:rsid w:val="00777AFC"/>
    <w:rsid w:val="00780628"/>
    <w:rsid w:val="007807AB"/>
    <w:rsid w:val="00780BDD"/>
    <w:rsid w:val="007833A7"/>
    <w:rsid w:val="007844F7"/>
    <w:rsid w:val="0078546D"/>
    <w:rsid w:val="007858B7"/>
    <w:rsid w:val="00790B26"/>
    <w:rsid w:val="00792734"/>
    <w:rsid w:val="007947C3"/>
    <w:rsid w:val="007950FE"/>
    <w:rsid w:val="007965FD"/>
    <w:rsid w:val="007969A2"/>
    <w:rsid w:val="00796ED5"/>
    <w:rsid w:val="00797CA4"/>
    <w:rsid w:val="007A27F9"/>
    <w:rsid w:val="007A535A"/>
    <w:rsid w:val="007A5A76"/>
    <w:rsid w:val="007A7D37"/>
    <w:rsid w:val="007B3377"/>
    <w:rsid w:val="007B5401"/>
    <w:rsid w:val="007B6038"/>
    <w:rsid w:val="007B647B"/>
    <w:rsid w:val="007C62FA"/>
    <w:rsid w:val="007C6F63"/>
    <w:rsid w:val="007C6FE5"/>
    <w:rsid w:val="007C7733"/>
    <w:rsid w:val="007D0A4C"/>
    <w:rsid w:val="007D1C96"/>
    <w:rsid w:val="007D2D64"/>
    <w:rsid w:val="007D3524"/>
    <w:rsid w:val="007D389F"/>
    <w:rsid w:val="007D38A7"/>
    <w:rsid w:val="007D4F94"/>
    <w:rsid w:val="007D7EAD"/>
    <w:rsid w:val="007E1C32"/>
    <w:rsid w:val="007E58A4"/>
    <w:rsid w:val="007E64D9"/>
    <w:rsid w:val="007E6987"/>
    <w:rsid w:val="007F2FF8"/>
    <w:rsid w:val="007F44E3"/>
    <w:rsid w:val="007F7759"/>
    <w:rsid w:val="008030BC"/>
    <w:rsid w:val="00806FCF"/>
    <w:rsid w:val="00811983"/>
    <w:rsid w:val="008125B7"/>
    <w:rsid w:val="00812E36"/>
    <w:rsid w:val="00814B45"/>
    <w:rsid w:val="00821F77"/>
    <w:rsid w:val="008223F2"/>
    <w:rsid w:val="00822BA2"/>
    <w:rsid w:val="00823C39"/>
    <w:rsid w:val="00824569"/>
    <w:rsid w:val="008262FC"/>
    <w:rsid w:val="00830D2C"/>
    <w:rsid w:val="008320C8"/>
    <w:rsid w:val="008328D5"/>
    <w:rsid w:val="0083651B"/>
    <w:rsid w:val="00840D60"/>
    <w:rsid w:val="00841477"/>
    <w:rsid w:val="0084150C"/>
    <w:rsid w:val="0084212D"/>
    <w:rsid w:val="00843C78"/>
    <w:rsid w:val="00843C96"/>
    <w:rsid w:val="00855109"/>
    <w:rsid w:val="00855982"/>
    <w:rsid w:val="008604B7"/>
    <w:rsid w:val="008607B1"/>
    <w:rsid w:val="0086193A"/>
    <w:rsid w:val="00862E16"/>
    <w:rsid w:val="00864F6D"/>
    <w:rsid w:val="00870CBD"/>
    <w:rsid w:val="00871585"/>
    <w:rsid w:val="00872BAD"/>
    <w:rsid w:val="00873017"/>
    <w:rsid w:val="0087307C"/>
    <w:rsid w:val="008748D2"/>
    <w:rsid w:val="00875DE8"/>
    <w:rsid w:val="00876C3D"/>
    <w:rsid w:val="0088142E"/>
    <w:rsid w:val="00891578"/>
    <w:rsid w:val="0089174B"/>
    <w:rsid w:val="00894B6D"/>
    <w:rsid w:val="00896217"/>
    <w:rsid w:val="0089787C"/>
    <w:rsid w:val="008A2133"/>
    <w:rsid w:val="008A29C4"/>
    <w:rsid w:val="008A3A6D"/>
    <w:rsid w:val="008A4113"/>
    <w:rsid w:val="008A4D71"/>
    <w:rsid w:val="008B48CC"/>
    <w:rsid w:val="008C2655"/>
    <w:rsid w:val="008C338B"/>
    <w:rsid w:val="008C358D"/>
    <w:rsid w:val="008C36A3"/>
    <w:rsid w:val="008C3B9F"/>
    <w:rsid w:val="008D1217"/>
    <w:rsid w:val="008D125B"/>
    <w:rsid w:val="008D201E"/>
    <w:rsid w:val="008D4140"/>
    <w:rsid w:val="008D555E"/>
    <w:rsid w:val="008E01AF"/>
    <w:rsid w:val="008E2D85"/>
    <w:rsid w:val="008F166E"/>
    <w:rsid w:val="008F213B"/>
    <w:rsid w:val="008F587F"/>
    <w:rsid w:val="008F659A"/>
    <w:rsid w:val="008F71B4"/>
    <w:rsid w:val="008F7DC5"/>
    <w:rsid w:val="009005E5"/>
    <w:rsid w:val="0090588B"/>
    <w:rsid w:val="009064D6"/>
    <w:rsid w:val="0091212A"/>
    <w:rsid w:val="0091309E"/>
    <w:rsid w:val="009175C3"/>
    <w:rsid w:val="0091798D"/>
    <w:rsid w:val="00921A43"/>
    <w:rsid w:val="00922C7C"/>
    <w:rsid w:val="00923913"/>
    <w:rsid w:val="0092464E"/>
    <w:rsid w:val="00930630"/>
    <w:rsid w:val="00930BDD"/>
    <w:rsid w:val="00930DCC"/>
    <w:rsid w:val="009311E3"/>
    <w:rsid w:val="00931443"/>
    <w:rsid w:val="009319D1"/>
    <w:rsid w:val="00937368"/>
    <w:rsid w:val="00937B4E"/>
    <w:rsid w:val="0094161E"/>
    <w:rsid w:val="00942F5B"/>
    <w:rsid w:val="00944BA4"/>
    <w:rsid w:val="00950064"/>
    <w:rsid w:val="00950C31"/>
    <w:rsid w:val="009515D0"/>
    <w:rsid w:val="009534D7"/>
    <w:rsid w:val="00954666"/>
    <w:rsid w:val="009663B9"/>
    <w:rsid w:val="0096758E"/>
    <w:rsid w:val="00982D8E"/>
    <w:rsid w:val="00983E8C"/>
    <w:rsid w:val="0098406B"/>
    <w:rsid w:val="00986012"/>
    <w:rsid w:val="009872C2"/>
    <w:rsid w:val="00991A6C"/>
    <w:rsid w:val="00994493"/>
    <w:rsid w:val="00995039"/>
    <w:rsid w:val="0099553D"/>
    <w:rsid w:val="00995727"/>
    <w:rsid w:val="009A02BF"/>
    <w:rsid w:val="009A2E35"/>
    <w:rsid w:val="009A5DAA"/>
    <w:rsid w:val="009A5EAA"/>
    <w:rsid w:val="009A6369"/>
    <w:rsid w:val="009B0B02"/>
    <w:rsid w:val="009C7C03"/>
    <w:rsid w:val="009C7D09"/>
    <w:rsid w:val="009D4A90"/>
    <w:rsid w:val="009E037D"/>
    <w:rsid w:val="009E112B"/>
    <w:rsid w:val="009E1ACB"/>
    <w:rsid w:val="009E3207"/>
    <w:rsid w:val="009E570D"/>
    <w:rsid w:val="009E63C1"/>
    <w:rsid w:val="009E7505"/>
    <w:rsid w:val="009F28FC"/>
    <w:rsid w:val="009F6DD3"/>
    <w:rsid w:val="00A00328"/>
    <w:rsid w:val="00A017E4"/>
    <w:rsid w:val="00A04433"/>
    <w:rsid w:val="00A06CB8"/>
    <w:rsid w:val="00A07B2A"/>
    <w:rsid w:val="00A10484"/>
    <w:rsid w:val="00A1271D"/>
    <w:rsid w:val="00A13CFC"/>
    <w:rsid w:val="00A14ED1"/>
    <w:rsid w:val="00A1601B"/>
    <w:rsid w:val="00A171AD"/>
    <w:rsid w:val="00A206A9"/>
    <w:rsid w:val="00A259F5"/>
    <w:rsid w:val="00A25B05"/>
    <w:rsid w:val="00A2726B"/>
    <w:rsid w:val="00A27F8A"/>
    <w:rsid w:val="00A31438"/>
    <w:rsid w:val="00A31E29"/>
    <w:rsid w:val="00A3519E"/>
    <w:rsid w:val="00A35E53"/>
    <w:rsid w:val="00A37E1F"/>
    <w:rsid w:val="00A42E64"/>
    <w:rsid w:val="00A4391D"/>
    <w:rsid w:val="00A4453F"/>
    <w:rsid w:val="00A44D4A"/>
    <w:rsid w:val="00A52E8F"/>
    <w:rsid w:val="00A53C3D"/>
    <w:rsid w:val="00A628FA"/>
    <w:rsid w:val="00A638A0"/>
    <w:rsid w:val="00A70689"/>
    <w:rsid w:val="00A72E6B"/>
    <w:rsid w:val="00A75919"/>
    <w:rsid w:val="00A80022"/>
    <w:rsid w:val="00A8340E"/>
    <w:rsid w:val="00A90973"/>
    <w:rsid w:val="00A91091"/>
    <w:rsid w:val="00A912E5"/>
    <w:rsid w:val="00A935C0"/>
    <w:rsid w:val="00A94865"/>
    <w:rsid w:val="00AA0E5C"/>
    <w:rsid w:val="00AA4F6E"/>
    <w:rsid w:val="00AA5519"/>
    <w:rsid w:val="00AA7A6D"/>
    <w:rsid w:val="00AB0222"/>
    <w:rsid w:val="00AB1114"/>
    <w:rsid w:val="00AB4142"/>
    <w:rsid w:val="00AB4F72"/>
    <w:rsid w:val="00AB5CB8"/>
    <w:rsid w:val="00AB78BC"/>
    <w:rsid w:val="00AB7FD2"/>
    <w:rsid w:val="00AC31D8"/>
    <w:rsid w:val="00AC50F6"/>
    <w:rsid w:val="00AD1491"/>
    <w:rsid w:val="00AD442F"/>
    <w:rsid w:val="00AD6F46"/>
    <w:rsid w:val="00AD7779"/>
    <w:rsid w:val="00AD7A82"/>
    <w:rsid w:val="00AE0BD9"/>
    <w:rsid w:val="00AE1520"/>
    <w:rsid w:val="00AE15A7"/>
    <w:rsid w:val="00AE31EB"/>
    <w:rsid w:val="00AE3259"/>
    <w:rsid w:val="00AE3D78"/>
    <w:rsid w:val="00AE4745"/>
    <w:rsid w:val="00AE4D8B"/>
    <w:rsid w:val="00AE67DF"/>
    <w:rsid w:val="00AF4194"/>
    <w:rsid w:val="00B0175E"/>
    <w:rsid w:val="00B0606A"/>
    <w:rsid w:val="00B10A4C"/>
    <w:rsid w:val="00B11DC7"/>
    <w:rsid w:val="00B12C25"/>
    <w:rsid w:val="00B13B9D"/>
    <w:rsid w:val="00B21F0C"/>
    <w:rsid w:val="00B257B0"/>
    <w:rsid w:val="00B31495"/>
    <w:rsid w:val="00B36CE2"/>
    <w:rsid w:val="00B37801"/>
    <w:rsid w:val="00B37F41"/>
    <w:rsid w:val="00B37F99"/>
    <w:rsid w:val="00B43A16"/>
    <w:rsid w:val="00B440D5"/>
    <w:rsid w:val="00B5002C"/>
    <w:rsid w:val="00B50C5B"/>
    <w:rsid w:val="00B5297F"/>
    <w:rsid w:val="00B53968"/>
    <w:rsid w:val="00B53A13"/>
    <w:rsid w:val="00B5482C"/>
    <w:rsid w:val="00B54E43"/>
    <w:rsid w:val="00B57588"/>
    <w:rsid w:val="00B61363"/>
    <w:rsid w:val="00B61E28"/>
    <w:rsid w:val="00B6633E"/>
    <w:rsid w:val="00B75505"/>
    <w:rsid w:val="00B75A14"/>
    <w:rsid w:val="00B76C84"/>
    <w:rsid w:val="00B80863"/>
    <w:rsid w:val="00B80E14"/>
    <w:rsid w:val="00B81783"/>
    <w:rsid w:val="00B92FEE"/>
    <w:rsid w:val="00B9381F"/>
    <w:rsid w:val="00B950F1"/>
    <w:rsid w:val="00B95B83"/>
    <w:rsid w:val="00B95DD2"/>
    <w:rsid w:val="00B970B7"/>
    <w:rsid w:val="00BA06AD"/>
    <w:rsid w:val="00BA2423"/>
    <w:rsid w:val="00BA367E"/>
    <w:rsid w:val="00BA3D1B"/>
    <w:rsid w:val="00BA44CC"/>
    <w:rsid w:val="00BA5492"/>
    <w:rsid w:val="00BA7759"/>
    <w:rsid w:val="00BB089B"/>
    <w:rsid w:val="00BB2546"/>
    <w:rsid w:val="00BB3FE9"/>
    <w:rsid w:val="00BB4D3F"/>
    <w:rsid w:val="00BB6145"/>
    <w:rsid w:val="00BB6628"/>
    <w:rsid w:val="00BC091F"/>
    <w:rsid w:val="00BC5F25"/>
    <w:rsid w:val="00BC6BE4"/>
    <w:rsid w:val="00BC7533"/>
    <w:rsid w:val="00BD1380"/>
    <w:rsid w:val="00BD75D7"/>
    <w:rsid w:val="00BE16CC"/>
    <w:rsid w:val="00BE256C"/>
    <w:rsid w:val="00BE26DC"/>
    <w:rsid w:val="00BE427A"/>
    <w:rsid w:val="00BE4E84"/>
    <w:rsid w:val="00BE550A"/>
    <w:rsid w:val="00BE59F0"/>
    <w:rsid w:val="00BE6719"/>
    <w:rsid w:val="00BF11C7"/>
    <w:rsid w:val="00BF1EDD"/>
    <w:rsid w:val="00BF6269"/>
    <w:rsid w:val="00BF65B8"/>
    <w:rsid w:val="00BF6F4E"/>
    <w:rsid w:val="00C03466"/>
    <w:rsid w:val="00C0374B"/>
    <w:rsid w:val="00C056A9"/>
    <w:rsid w:val="00C10E6E"/>
    <w:rsid w:val="00C11755"/>
    <w:rsid w:val="00C1400A"/>
    <w:rsid w:val="00C143EA"/>
    <w:rsid w:val="00C158EA"/>
    <w:rsid w:val="00C15926"/>
    <w:rsid w:val="00C16BB1"/>
    <w:rsid w:val="00C17C61"/>
    <w:rsid w:val="00C322A6"/>
    <w:rsid w:val="00C34300"/>
    <w:rsid w:val="00C34ABE"/>
    <w:rsid w:val="00C3638B"/>
    <w:rsid w:val="00C44526"/>
    <w:rsid w:val="00C52694"/>
    <w:rsid w:val="00C53E40"/>
    <w:rsid w:val="00C61A86"/>
    <w:rsid w:val="00C6305F"/>
    <w:rsid w:val="00C6391D"/>
    <w:rsid w:val="00C650B6"/>
    <w:rsid w:val="00C66374"/>
    <w:rsid w:val="00C6704F"/>
    <w:rsid w:val="00C7049E"/>
    <w:rsid w:val="00C72561"/>
    <w:rsid w:val="00C74B98"/>
    <w:rsid w:val="00C83F17"/>
    <w:rsid w:val="00C87926"/>
    <w:rsid w:val="00C87CBF"/>
    <w:rsid w:val="00C9101F"/>
    <w:rsid w:val="00C93486"/>
    <w:rsid w:val="00C93AF7"/>
    <w:rsid w:val="00CA5007"/>
    <w:rsid w:val="00CB079F"/>
    <w:rsid w:val="00CB080C"/>
    <w:rsid w:val="00CB4975"/>
    <w:rsid w:val="00CB52C0"/>
    <w:rsid w:val="00CB66C6"/>
    <w:rsid w:val="00CB7E5C"/>
    <w:rsid w:val="00CC083E"/>
    <w:rsid w:val="00CC24C5"/>
    <w:rsid w:val="00CC3B0B"/>
    <w:rsid w:val="00CC51C4"/>
    <w:rsid w:val="00CC6092"/>
    <w:rsid w:val="00CD30FC"/>
    <w:rsid w:val="00CD6137"/>
    <w:rsid w:val="00CE191D"/>
    <w:rsid w:val="00CE332F"/>
    <w:rsid w:val="00CE37AC"/>
    <w:rsid w:val="00CF1C66"/>
    <w:rsid w:val="00CF20D9"/>
    <w:rsid w:val="00CF540D"/>
    <w:rsid w:val="00D007FB"/>
    <w:rsid w:val="00D02961"/>
    <w:rsid w:val="00D05A7C"/>
    <w:rsid w:val="00D06201"/>
    <w:rsid w:val="00D114EE"/>
    <w:rsid w:val="00D14490"/>
    <w:rsid w:val="00D14535"/>
    <w:rsid w:val="00D14AD5"/>
    <w:rsid w:val="00D17B5A"/>
    <w:rsid w:val="00D17CA5"/>
    <w:rsid w:val="00D17FA0"/>
    <w:rsid w:val="00D209FD"/>
    <w:rsid w:val="00D23892"/>
    <w:rsid w:val="00D3035D"/>
    <w:rsid w:val="00D3153A"/>
    <w:rsid w:val="00D31683"/>
    <w:rsid w:val="00D353AB"/>
    <w:rsid w:val="00D37AB8"/>
    <w:rsid w:val="00D424F1"/>
    <w:rsid w:val="00D427B2"/>
    <w:rsid w:val="00D428BB"/>
    <w:rsid w:val="00D45F0A"/>
    <w:rsid w:val="00D532A5"/>
    <w:rsid w:val="00D60FB6"/>
    <w:rsid w:val="00D63BCA"/>
    <w:rsid w:val="00D71570"/>
    <w:rsid w:val="00D72C29"/>
    <w:rsid w:val="00D745A6"/>
    <w:rsid w:val="00D76E13"/>
    <w:rsid w:val="00D80022"/>
    <w:rsid w:val="00D8051B"/>
    <w:rsid w:val="00D81A03"/>
    <w:rsid w:val="00D84B72"/>
    <w:rsid w:val="00D85407"/>
    <w:rsid w:val="00D91287"/>
    <w:rsid w:val="00D91AD1"/>
    <w:rsid w:val="00D92968"/>
    <w:rsid w:val="00D94AFC"/>
    <w:rsid w:val="00D94DDB"/>
    <w:rsid w:val="00D96067"/>
    <w:rsid w:val="00D965E1"/>
    <w:rsid w:val="00D96885"/>
    <w:rsid w:val="00DA023C"/>
    <w:rsid w:val="00DA7CA4"/>
    <w:rsid w:val="00DB11A7"/>
    <w:rsid w:val="00DB2134"/>
    <w:rsid w:val="00DB664C"/>
    <w:rsid w:val="00DC179F"/>
    <w:rsid w:val="00DC3501"/>
    <w:rsid w:val="00DC5F61"/>
    <w:rsid w:val="00DC61F8"/>
    <w:rsid w:val="00DD01AC"/>
    <w:rsid w:val="00DD0252"/>
    <w:rsid w:val="00DD1863"/>
    <w:rsid w:val="00DD2D8A"/>
    <w:rsid w:val="00DD45D6"/>
    <w:rsid w:val="00DD605E"/>
    <w:rsid w:val="00DD6991"/>
    <w:rsid w:val="00DE579F"/>
    <w:rsid w:val="00DF0A79"/>
    <w:rsid w:val="00DF2C9C"/>
    <w:rsid w:val="00DF358E"/>
    <w:rsid w:val="00DF4E34"/>
    <w:rsid w:val="00DF5502"/>
    <w:rsid w:val="00E002AA"/>
    <w:rsid w:val="00E02018"/>
    <w:rsid w:val="00E0232C"/>
    <w:rsid w:val="00E025E2"/>
    <w:rsid w:val="00E041D6"/>
    <w:rsid w:val="00E045FF"/>
    <w:rsid w:val="00E0688B"/>
    <w:rsid w:val="00E079A0"/>
    <w:rsid w:val="00E10317"/>
    <w:rsid w:val="00E104F4"/>
    <w:rsid w:val="00E10D88"/>
    <w:rsid w:val="00E13F03"/>
    <w:rsid w:val="00E16305"/>
    <w:rsid w:val="00E20B5C"/>
    <w:rsid w:val="00E21025"/>
    <w:rsid w:val="00E21337"/>
    <w:rsid w:val="00E25ECD"/>
    <w:rsid w:val="00E2609F"/>
    <w:rsid w:val="00E32C1B"/>
    <w:rsid w:val="00E33597"/>
    <w:rsid w:val="00E354E6"/>
    <w:rsid w:val="00E43EC5"/>
    <w:rsid w:val="00E43FF3"/>
    <w:rsid w:val="00E4680A"/>
    <w:rsid w:val="00E468AD"/>
    <w:rsid w:val="00E4710A"/>
    <w:rsid w:val="00E50ACE"/>
    <w:rsid w:val="00E5182D"/>
    <w:rsid w:val="00E5304B"/>
    <w:rsid w:val="00E57615"/>
    <w:rsid w:val="00E57AB8"/>
    <w:rsid w:val="00E6166E"/>
    <w:rsid w:val="00E61689"/>
    <w:rsid w:val="00E70C1E"/>
    <w:rsid w:val="00E7291F"/>
    <w:rsid w:val="00E74EC8"/>
    <w:rsid w:val="00E77753"/>
    <w:rsid w:val="00E85B55"/>
    <w:rsid w:val="00E86025"/>
    <w:rsid w:val="00E86E00"/>
    <w:rsid w:val="00E901F7"/>
    <w:rsid w:val="00E91C62"/>
    <w:rsid w:val="00E921AB"/>
    <w:rsid w:val="00E926FB"/>
    <w:rsid w:val="00E92BA0"/>
    <w:rsid w:val="00E942C7"/>
    <w:rsid w:val="00E97D5C"/>
    <w:rsid w:val="00E97DF4"/>
    <w:rsid w:val="00EA357F"/>
    <w:rsid w:val="00EA5C62"/>
    <w:rsid w:val="00EA5D26"/>
    <w:rsid w:val="00EB1853"/>
    <w:rsid w:val="00EB7745"/>
    <w:rsid w:val="00EC0726"/>
    <w:rsid w:val="00EC1AAC"/>
    <w:rsid w:val="00EC21E7"/>
    <w:rsid w:val="00EC3D6A"/>
    <w:rsid w:val="00EC6B1D"/>
    <w:rsid w:val="00ED4BCF"/>
    <w:rsid w:val="00ED6653"/>
    <w:rsid w:val="00EE2516"/>
    <w:rsid w:val="00EE328B"/>
    <w:rsid w:val="00EE5BFC"/>
    <w:rsid w:val="00EF5C96"/>
    <w:rsid w:val="00F02052"/>
    <w:rsid w:val="00F0426B"/>
    <w:rsid w:val="00F07BBC"/>
    <w:rsid w:val="00F105B4"/>
    <w:rsid w:val="00F1242A"/>
    <w:rsid w:val="00F141BE"/>
    <w:rsid w:val="00F15CC3"/>
    <w:rsid w:val="00F20731"/>
    <w:rsid w:val="00F20FE7"/>
    <w:rsid w:val="00F21720"/>
    <w:rsid w:val="00F23A1A"/>
    <w:rsid w:val="00F267B7"/>
    <w:rsid w:val="00F31485"/>
    <w:rsid w:val="00F334E9"/>
    <w:rsid w:val="00F34EB1"/>
    <w:rsid w:val="00F36101"/>
    <w:rsid w:val="00F40967"/>
    <w:rsid w:val="00F41794"/>
    <w:rsid w:val="00F42E4F"/>
    <w:rsid w:val="00F433A5"/>
    <w:rsid w:val="00F4497A"/>
    <w:rsid w:val="00F451ED"/>
    <w:rsid w:val="00F468B9"/>
    <w:rsid w:val="00F542F0"/>
    <w:rsid w:val="00F61568"/>
    <w:rsid w:val="00F620DD"/>
    <w:rsid w:val="00F662F5"/>
    <w:rsid w:val="00F70627"/>
    <w:rsid w:val="00F70A44"/>
    <w:rsid w:val="00F70AA9"/>
    <w:rsid w:val="00F74720"/>
    <w:rsid w:val="00F74B64"/>
    <w:rsid w:val="00F75C3F"/>
    <w:rsid w:val="00F75E8E"/>
    <w:rsid w:val="00F76844"/>
    <w:rsid w:val="00F86959"/>
    <w:rsid w:val="00F91022"/>
    <w:rsid w:val="00F9212F"/>
    <w:rsid w:val="00F92D15"/>
    <w:rsid w:val="00F93A32"/>
    <w:rsid w:val="00F94F9D"/>
    <w:rsid w:val="00F9581C"/>
    <w:rsid w:val="00FA0A6A"/>
    <w:rsid w:val="00FA364D"/>
    <w:rsid w:val="00FA5272"/>
    <w:rsid w:val="00FA7571"/>
    <w:rsid w:val="00FB5A62"/>
    <w:rsid w:val="00FB7BDB"/>
    <w:rsid w:val="00FC1629"/>
    <w:rsid w:val="00FC1941"/>
    <w:rsid w:val="00FC5239"/>
    <w:rsid w:val="00FD2443"/>
    <w:rsid w:val="00FD262C"/>
    <w:rsid w:val="00FD5566"/>
    <w:rsid w:val="00FD5C76"/>
    <w:rsid w:val="00FD66E3"/>
    <w:rsid w:val="00FE1512"/>
    <w:rsid w:val="00FE641E"/>
    <w:rsid w:val="00FF7631"/>
    <w:rsid w:val="00FF7634"/>
    <w:rsid w:val="0BB36DB8"/>
    <w:rsid w:val="42A3C4C2"/>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9B570"/>
  <w15:chartTrackingRefBased/>
  <w15:docId w15:val="{92EAB76F-547D-4CD4-814E-899D3763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C6704F"/>
    <w:rPr>
      <w:rFonts w:ascii="Arial" w:hAnsi="Arial"/>
      <w:sz w:val="24"/>
      <w:lang w:val="en-GB"/>
    </w:rPr>
  </w:style>
  <w:style w:type="paragraph" w:styleId="Heading1">
    <w:name w:val="heading 1"/>
    <w:basedOn w:val="Normal"/>
    <w:next w:val="Normal"/>
    <w:link w:val="Heading1Char"/>
    <w:uiPriority w:val="9"/>
    <w:qFormat/>
    <w:rsid w:val="00DF0A79"/>
    <w:pPr>
      <w:spacing w:before="480" w:after="120" w:line="276" w:lineRule="auto"/>
      <w:outlineLvl w:val="0"/>
    </w:pPr>
    <w:rPr>
      <w:rFonts w:cs="Arial"/>
      <w:b/>
      <w:color w:val="644BA5"/>
      <w:sz w:val="28"/>
      <w:szCs w:val="28"/>
    </w:rPr>
  </w:style>
  <w:style w:type="paragraph" w:styleId="Heading2">
    <w:name w:val="heading 2"/>
    <w:basedOn w:val="Heading1"/>
    <w:next w:val="Normal"/>
    <w:link w:val="Heading2Char"/>
    <w:uiPriority w:val="9"/>
    <w:unhideWhenUsed/>
    <w:qFormat/>
    <w:rsid w:val="009A5EAA"/>
    <w:pPr>
      <w:outlineLvl w:val="1"/>
    </w:pPr>
    <w:rPr>
      <w:color w:val="000000" w:themeColor="text1"/>
    </w:rPr>
  </w:style>
  <w:style w:type="paragraph" w:styleId="Heading3">
    <w:name w:val="heading 3"/>
    <w:basedOn w:val="Normal"/>
    <w:next w:val="Normal"/>
    <w:link w:val="Heading3Char"/>
    <w:uiPriority w:val="9"/>
    <w:semiHidden/>
    <w:unhideWhenUsed/>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811983"/>
    <w:pPr>
      <w:spacing w:after="0" w:line="240" w:lineRule="auto"/>
      <w:contextualSpacing/>
    </w:pPr>
    <w:rPr>
      <w:rFonts w:eastAsiaTheme="majorEastAsia" w:cs="Arial"/>
      <w:b/>
      <w:noProof/>
      <w:color w:val="000000" w:themeColor="text1"/>
      <w:sz w:val="48"/>
      <w:szCs w:val="48"/>
    </w:rPr>
  </w:style>
  <w:style w:type="character" w:customStyle="1" w:styleId="TitleChar">
    <w:name w:val="Title Char"/>
    <w:basedOn w:val="DefaultParagraphFont"/>
    <w:link w:val="Title"/>
    <w:uiPriority w:val="1"/>
    <w:rsid w:val="00811983"/>
    <w:rPr>
      <w:rFonts w:ascii="Arial" w:eastAsiaTheme="majorEastAsia" w:hAnsi="Arial" w:cs="Arial"/>
      <w:b/>
      <w:noProof/>
      <w:color w:val="000000" w:themeColor="text1"/>
      <w:sz w:val="48"/>
      <w:szCs w:val="48"/>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DF0A79"/>
    <w:rPr>
      <w:rFonts w:ascii="Arial" w:hAnsi="Arial" w:cs="Arial"/>
      <w:b/>
      <w:color w:val="644BA5"/>
      <w:sz w:val="28"/>
      <w:szCs w:val="28"/>
    </w:rPr>
  </w:style>
  <w:style w:type="character" w:customStyle="1" w:styleId="Heading2Char">
    <w:name w:val="Heading 2 Char"/>
    <w:basedOn w:val="DefaultParagraphFont"/>
    <w:link w:val="Heading2"/>
    <w:uiPriority w:val="9"/>
    <w:rsid w:val="009A5EAA"/>
    <w:rPr>
      <w:rFonts w:ascii="Arial" w:hAnsi="Arial" w:cs="Arial"/>
      <w:b/>
      <w:color w:val="000000" w:themeColor="text1"/>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44546A"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1F3864" w:themeColor="accent1" w:themeShade="80" w:shadow="1"/>
        <w:left w:val="single" w:sz="2" w:space="10" w:color="1F3864" w:themeColor="accent1" w:themeShade="80" w:shadow="1"/>
        <w:bottom w:val="single" w:sz="2" w:space="10" w:color="1F3864" w:themeColor="accent1" w:themeShade="80" w:shadow="1"/>
        <w:right w:val="single" w:sz="2" w:space="10" w:color="1F3864" w:themeColor="accent1" w:themeShade="80" w:shadow="1"/>
      </w:pBdr>
      <w:ind w:left="1152" w:right="1152"/>
    </w:pPr>
    <w:rPr>
      <w:i/>
      <w:iCs/>
      <w:color w:val="1F3864" w:themeColor="accent1" w:themeShade="80"/>
    </w:rPr>
  </w:style>
  <w:style w:type="character" w:styleId="FollowedHyperlink">
    <w:name w:val="FollowedHyperlink"/>
    <w:basedOn w:val="DefaultParagraphFont"/>
    <w:uiPriority w:val="99"/>
    <w:semiHidden/>
    <w:unhideWhenUsed/>
    <w:rsid w:val="00C6704F"/>
    <w:rPr>
      <w:color w:val="954F72"/>
      <w:u w:val="single"/>
    </w:rPr>
  </w:style>
  <w:style w:type="character" w:styleId="Hyperlink">
    <w:name w:val="Hyperlink"/>
    <w:basedOn w:val="DefaultParagraphFont"/>
    <w:uiPriority w:val="99"/>
    <w:semiHidden/>
    <w:unhideWhenUsed/>
    <w:rsid w:val="00C6704F"/>
    <w:rPr>
      <w:color w:val="0563C1"/>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2F549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FD262C"/>
    <w:rPr>
      <w:i/>
      <w:iCs/>
      <w:color w:val="2F5496" w:themeColor="accent1" w:themeShade="BF"/>
    </w:rPr>
  </w:style>
  <w:style w:type="character" w:styleId="IntenseReference">
    <w:name w:val="Intense Reference"/>
    <w:basedOn w:val="DefaultParagraphFont"/>
    <w:uiPriority w:val="32"/>
    <w:semiHidden/>
    <w:unhideWhenUsed/>
    <w:qFormat/>
    <w:rsid w:val="00FD262C"/>
    <w:rPr>
      <w:b/>
      <w:bCs/>
      <w:caps w:val="0"/>
      <w:smallCaps/>
      <w:color w:val="2F5496" w:themeColor="accent1" w:themeShade="BF"/>
      <w:spacing w:val="5"/>
    </w:rPr>
  </w:style>
  <w:style w:type="paragraph" w:styleId="ListParagraph">
    <w:name w:val="List Paragraph"/>
    <w:aliases w:val="Bullet Style,Bulleted list,Dot pt,No Spacing1,List Paragraph Char Char Char,Indicator Text,List Paragraph1,F5 List Paragraph,Numbered Para 1,Bullet Points,MAIN CONTENT,Bullet 1,List Paragraph12,Colorful List - Accent 11,Normal numbered,L"/>
    <w:basedOn w:val="Normal"/>
    <w:link w:val="ListParagraphChar"/>
    <w:uiPriority w:val="34"/>
    <w:unhideWhenUsed/>
    <w:qFormat/>
    <w:rsid w:val="001A6D8D"/>
    <w:pPr>
      <w:numPr>
        <w:numId w:val="1"/>
      </w:numPr>
      <w:spacing w:line="276" w:lineRule="auto"/>
      <w:contextualSpacing/>
    </w:pPr>
    <w:rPr>
      <w:rFonts w:cs="Arial"/>
      <w:color w:val="000000" w:themeColor="text1"/>
    </w:rPr>
  </w:style>
  <w:style w:type="table" w:customStyle="1" w:styleId="ArthritisOrange1">
    <w:name w:val="Arthritis_Orange1"/>
    <w:basedOn w:val="TableNormal"/>
    <w:next w:val="TableGrid"/>
    <w:uiPriority w:val="59"/>
    <w:rsid w:val="00295184"/>
    <w:pPr>
      <w:spacing w:after="0" w:line="260" w:lineRule="exact"/>
    </w:pPr>
    <w:rPr>
      <w:rFonts w:eastAsia="Arial"/>
      <w:color w:val="404545"/>
      <w:sz w:val="23"/>
      <w:lang w:val="en-GB" w:eastAsia="en-US"/>
    </w:rPr>
    <w:tblPr>
      <w:tblInd w:w="113" w:type="dxa"/>
      <w:tblBorders>
        <w:top w:val="single" w:sz="4" w:space="0" w:color="404545"/>
        <w:left w:val="single" w:sz="4" w:space="0" w:color="404545"/>
        <w:bottom w:val="single" w:sz="4" w:space="0" w:color="404545"/>
        <w:right w:val="single" w:sz="4" w:space="0" w:color="404545"/>
        <w:insideH w:val="single" w:sz="4" w:space="0" w:color="404545"/>
        <w:insideV w:val="single" w:sz="4" w:space="0" w:color="404545"/>
      </w:tblBorders>
      <w:tblCellMar>
        <w:left w:w="113" w:type="dxa"/>
        <w:right w:w="57" w:type="dxa"/>
      </w:tblCellMar>
    </w:tblPr>
    <w:tcPr>
      <w:shd w:val="clear" w:color="auto" w:fill="auto"/>
    </w:tcPr>
    <w:tblStylePr w:type="firstRow">
      <w:pPr>
        <w:wordWrap/>
        <w:jc w:val="left"/>
      </w:pPr>
      <w:rPr>
        <w:rFonts w:ascii="Arial" w:hAnsi="Arial"/>
        <w:b/>
        <w:i w:val="0"/>
        <w:color w:val="FFFFFF"/>
      </w:rPr>
      <w:tblPr/>
      <w:tcPr>
        <w:shd w:val="clear" w:color="auto" w:fill="F55212"/>
        <w:vAlign w:val="center"/>
      </w:tcPr>
    </w:tblStylePr>
    <w:tblStylePr w:type="lastRow">
      <w:tblPr/>
      <w:tcPr>
        <w:tcMar>
          <w:top w:w="0" w:type="nil"/>
          <w:left w:w="0" w:type="nil"/>
          <w:bottom w:w="0" w:type="dxa"/>
          <w:right w:w="0" w:type="nil"/>
        </w:tcMar>
      </w:tcPr>
    </w:tblStylePr>
  </w:style>
  <w:style w:type="table" w:customStyle="1" w:styleId="ArthritisRed">
    <w:name w:val="Arthritis Red"/>
    <w:basedOn w:val="TableNormal"/>
    <w:uiPriority w:val="99"/>
    <w:rsid w:val="00295184"/>
    <w:pPr>
      <w:spacing w:after="0" w:line="260" w:lineRule="exact"/>
    </w:pPr>
    <w:rPr>
      <w:rFonts w:eastAsia="Arial"/>
      <w:sz w:val="23"/>
      <w:lang w:val="en-GB" w:eastAsia="en-US"/>
    </w:rPr>
    <w:tblPr>
      <w:tblInd w:w="113" w:type="dxa"/>
      <w:tblBorders>
        <w:top w:val="single" w:sz="4" w:space="0" w:color="404545"/>
        <w:left w:val="single" w:sz="4" w:space="0" w:color="404545"/>
        <w:bottom w:val="single" w:sz="4" w:space="0" w:color="404545"/>
        <w:right w:val="single" w:sz="4" w:space="0" w:color="404545"/>
        <w:insideH w:val="single" w:sz="4" w:space="0" w:color="404545"/>
        <w:insideV w:val="single" w:sz="4" w:space="0" w:color="404545"/>
      </w:tblBorders>
      <w:tblCellMar>
        <w:left w:w="113" w:type="dxa"/>
        <w:right w:w="57" w:type="dxa"/>
      </w:tblCellMar>
    </w:tblPr>
    <w:tblStylePr w:type="firstRow">
      <w:pPr>
        <w:jc w:val="left"/>
      </w:pPr>
      <w:rPr>
        <w:b/>
        <w:color w:val="FFFFFF"/>
      </w:rPr>
      <w:tblPr/>
      <w:tcPr>
        <w:shd w:val="clear" w:color="auto" w:fill="404545"/>
        <w:vAlign w:val="center"/>
      </w:tcPr>
    </w:tblStylePr>
  </w:style>
  <w:style w:type="table" w:styleId="TableGrid">
    <w:name w:val="Table Grid"/>
    <w:basedOn w:val="TableNormal"/>
    <w:uiPriority w:val="39"/>
    <w:rsid w:val="005D587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4"/>
      </w:rPr>
      <w:tblPr/>
      <w:tcPr>
        <w:tcBorders>
          <w:top w:val="nil"/>
          <w:left w:val="nil"/>
          <w:bottom w:val="nil"/>
          <w:right w:val="nil"/>
          <w:insideH w:val="nil"/>
          <w:insideV w:val="nil"/>
          <w:tl2br w:val="nil"/>
          <w:tr2bl w:val="nil"/>
        </w:tcBorders>
        <w:shd w:val="clear" w:color="auto" w:fill="7030A0"/>
      </w:tcPr>
    </w:tblStylePr>
  </w:style>
  <w:style w:type="paragraph" w:customStyle="1" w:styleId="NumberedStyle">
    <w:name w:val="Numbered Style"/>
    <w:basedOn w:val="ListParagraph"/>
    <w:link w:val="NumberedStyleChar"/>
    <w:qFormat/>
    <w:rsid w:val="001A6D8D"/>
    <w:pPr>
      <w:numPr>
        <w:numId w:val="2"/>
      </w:numPr>
    </w:pPr>
  </w:style>
  <w:style w:type="character" w:customStyle="1" w:styleId="ListParagraphChar">
    <w:name w:val="List Paragraph Char"/>
    <w:aliases w:val="Bullet Style Char,Bulleted list Char,Dot pt Char,No Spacing1 Char,List Paragraph Char Char Char Char,Indicator Text Char,List Paragraph1 Char,F5 List Paragraph Char,Numbered Para 1 Char,Bullet Points Char,MAIN CONTENT Char,L Char"/>
    <w:basedOn w:val="DefaultParagraphFont"/>
    <w:link w:val="ListParagraph"/>
    <w:uiPriority w:val="34"/>
    <w:qFormat/>
    <w:rsid w:val="001A6D8D"/>
    <w:rPr>
      <w:rFonts w:ascii="Arial" w:hAnsi="Arial" w:cs="Arial"/>
      <w:color w:val="000000" w:themeColor="text1"/>
      <w:sz w:val="24"/>
      <w:lang w:val="en-GB"/>
    </w:rPr>
  </w:style>
  <w:style w:type="character" w:customStyle="1" w:styleId="NumberedStyleChar">
    <w:name w:val="Numbered Style Char"/>
    <w:basedOn w:val="ListParagraphChar"/>
    <w:link w:val="NumberedStyle"/>
    <w:rsid w:val="001A6D8D"/>
    <w:rPr>
      <w:rFonts w:ascii="Arial" w:hAnsi="Arial" w:cs="Arial"/>
      <w:color w:val="000000" w:themeColor="text1"/>
      <w:sz w:val="24"/>
      <w:lang w:val="en-GB"/>
    </w:rPr>
  </w:style>
  <w:style w:type="character" w:styleId="FootnoteReference">
    <w:name w:val="footnote reference"/>
    <w:basedOn w:val="DefaultParagraphFont"/>
    <w:uiPriority w:val="99"/>
    <w:semiHidden/>
    <w:unhideWhenUsed/>
    <w:rsid w:val="003102F2"/>
    <w:rPr>
      <w:vertAlign w:val="superscript"/>
    </w:rPr>
  </w:style>
  <w:style w:type="character" w:customStyle="1" w:styleId="normaltextrun">
    <w:name w:val="normaltextrun"/>
    <w:basedOn w:val="DefaultParagraphFont"/>
    <w:rsid w:val="00320407"/>
  </w:style>
  <w:style w:type="paragraph" w:customStyle="1" w:styleId="paragraph">
    <w:name w:val="paragraph"/>
    <w:basedOn w:val="Normal"/>
    <w:rsid w:val="0078062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780628"/>
  </w:style>
  <w:style w:type="paragraph" w:styleId="NormalWeb">
    <w:name w:val="Normal (Web)"/>
    <w:basedOn w:val="Normal"/>
    <w:uiPriority w:val="99"/>
    <w:semiHidden/>
    <w:unhideWhenUsed/>
    <w:rsid w:val="00AB78BC"/>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91309E"/>
    <w:pPr>
      <w:spacing w:after="0" w:line="240" w:lineRule="auto"/>
    </w:pPr>
    <w:rPr>
      <w:rFonts w:ascii="Arial" w:hAnsi="Arial"/>
      <w:sz w:val="24"/>
      <w:lang w:val="en-GB"/>
    </w:rPr>
  </w:style>
  <w:style w:type="character" w:styleId="Emphasis">
    <w:name w:val="Emphasis"/>
    <w:basedOn w:val="DefaultParagraphFont"/>
    <w:uiPriority w:val="20"/>
    <w:qFormat/>
    <w:rsid w:val="00E57615"/>
    <w:rPr>
      <w:i/>
      <w:iCs/>
    </w:rPr>
  </w:style>
  <w:style w:type="character" w:styleId="Strong">
    <w:name w:val="Strong"/>
    <w:basedOn w:val="DefaultParagraphFont"/>
    <w:uiPriority w:val="22"/>
    <w:qFormat/>
    <w:rsid w:val="00AB1114"/>
    <w:rPr>
      <w:b/>
      <w:bCs/>
    </w:rPr>
  </w:style>
  <w:style w:type="character" w:customStyle="1" w:styleId="ui-provider">
    <w:name w:val="ui-provider"/>
    <w:basedOn w:val="DefaultParagraphFont"/>
    <w:rsid w:val="00224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9529">
      <w:bodyDiv w:val="1"/>
      <w:marLeft w:val="0"/>
      <w:marRight w:val="0"/>
      <w:marTop w:val="0"/>
      <w:marBottom w:val="0"/>
      <w:divBdr>
        <w:top w:val="none" w:sz="0" w:space="0" w:color="auto"/>
        <w:left w:val="none" w:sz="0" w:space="0" w:color="auto"/>
        <w:bottom w:val="none" w:sz="0" w:space="0" w:color="auto"/>
        <w:right w:val="none" w:sz="0" w:space="0" w:color="auto"/>
      </w:divBdr>
    </w:div>
    <w:div w:id="288903754">
      <w:bodyDiv w:val="1"/>
      <w:marLeft w:val="0"/>
      <w:marRight w:val="0"/>
      <w:marTop w:val="0"/>
      <w:marBottom w:val="0"/>
      <w:divBdr>
        <w:top w:val="none" w:sz="0" w:space="0" w:color="auto"/>
        <w:left w:val="none" w:sz="0" w:space="0" w:color="auto"/>
        <w:bottom w:val="none" w:sz="0" w:space="0" w:color="auto"/>
        <w:right w:val="none" w:sz="0" w:space="0" w:color="auto"/>
      </w:divBdr>
    </w:div>
    <w:div w:id="360589141">
      <w:bodyDiv w:val="1"/>
      <w:marLeft w:val="0"/>
      <w:marRight w:val="0"/>
      <w:marTop w:val="0"/>
      <w:marBottom w:val="0"/>
      <w:divBdr>
        <w:top w:val="none" w:sz="0" w:space="0" w:color="auto"/>
        <w:left w:val="none" w:sz="0" w:space="0" w:color="auto"/>
        <w:bottom w:val="none" w:sz="0" w:space="0" w:color="auto"/>
        <w:right w:val="none" w:sz="0" w:space="0" w:color="auto"/>
      </w:divBdr>
    </w:div>
    <w:div w:id="402145160">
      <w:bodyDiv w:val="1"/>
      <w:marLeft w:val="0"/>
      <w:marRight w:val="0"/>
      <w:marTop w:val="0"/>
      <w:marBottom w:val="0"/>
      <w:divBdr>
        <w:top w:val="none" w:sz="0" w:space="0" w:color="auto"/>
        <w:left w:val="none" w:sz="0" w:space="0" w:color="auto"/>
        <w:bottom w:val="none" w:sz="0" w:space="0" w:color="auto"/>
        <w:right w:val="none" w:sz="0" w:space="0" w:color="auto"/>
      </w:divBdr>
    </w:div>
    <w:div w:id="409353167">
      <w:bodyDiv w:val="1"/>
      <w:marLeft w:val="0"/>
      <w:marRight w:val="0"/>
      <w:marTop w:val="0"/>
      <w:marBottom w:val="0"/>
      <w:divBdr>
        <w:top w:val="none" w:sz="0" w:space="0" w:color="auto"/>
        <w:left w:val="none" w:sz="0" w:space="0" w:color="auto"/>
        <w:bottom w:val="none" w:sz="0" w:space="0" w:color="auto"/>
        <w:right w:val="none" w:sz="0" w:space="0" w:color="auto"/>
      </w:divBdr>
    </w:div>
    <w:div w:id="519008577">
      <w:bodyDiv w:val="1"/>
      <w:marLeft w:val="0"/>
      <w:marRight w:val="0"/>
      <w:marTop w:val="0"/>
      <w:marBottom w:val="0"/>
      <w:divBdr>
        <w:top w:val="none" w:sz="0" w:space="0" w:color="auto"/>
        <w:left w:val="none" w:sz="0" w:space="0" w:color="auto"/>
        <w:bottom w:val="none" w:sz="0" w:space="0" w:color="auto"/>
        <w:right w:val="none" w:sz="0" w:space="0" w:color="auto"/>
      </w:divBdr>
    </w:div>
    <w:div w:id="529491340">
      <w:bodyDiv w:val="1"/>
      <w:marLeft w:val="0"/>
      <w:marRight w:val="0"/>
      <w:marTop w:val="0"/>
      <w:marBottom w:val="0"/>
      <w:divBdr>
        <w:top w:val="none" w:sz="0" w:space="0" w:color="auto"/>
        <w:left w:val="none" w:sz="0" w:space="0" w:color="auto"/>
        <w:bottom w:val="none" w:sz="0" w:space="0" w:color="auto"/>
        <w:right w:val="none" w:sz="0" w:space="0" w:color="auto"/>
      </w:divBdr>
    </w:div>
    <w:div w:id="609168409">
      <w:bodyDiv w:val="1"/>
      <w:marLeft w:val="0"/>
      <w:marRight w:val="0"/>
      <w:marTop w:val="0"/>
      <w:marBottom w:val="0"/>
      <w:divBdr>
        <w:top w:val="none" w:sz="0" w:space="0" w:color="auto"/>
        <w:left w:val="none" w:sz="0" w:space="0" w:color="auto"/>
        <w:bottom w:val="none" w:sz="0" w:space="0" w:color="auto"/>
        <w:right w:val="none" w:sz="0" w:space="0" w:color="auto"/>
      </w:divBdr>
    </w:div>
    <w:div w:id="619722328">
      <w:bodyDiv w:val="1"/>
      <w:marLeft w:val="0"/>
      <w:marRight w:val="0"/>
      <w:marTop w:val="0"/>
      <w:marBottom w:val="0"/>
      <w:divBdr>
        <w:top w:val="none" w:sz="0" w:space="0" w:color="auto"/>
        <w:left w:val="none" w:sz="0" w:space="0" w:color="auto"/>
        <w:bottom w:val="none" w:sz="0" w:space="0" w:color="auto"/>
        <w:right w:val="none" w:sz="0" w:space="0" w:color="auto"/>
      </w:divBdr>
    </w:div>
    <w:div w:id="663706918">
      <w:bodyDiv w:val="1"/>
      <w:marLeft w:val="0"/>
      <w:marRight w:val="0"/>
      <w:marTop w:val="0"/>
      <w:marBottom w:val="0"/>
      <w:divBdr>
        <w:top w:val="none" w:sz="0" w:space="0" w:color="auto"/>
        <w:left w:val="none" w:sz="0" w:space="0" w:color="auto"/>
        <w:bottom w:val="none" w:sz="0" w:space="0" w:color="auto"/>
        <w:right w:val="none" w:sz="0" w:space="0" w:color="auto"/>
      </w:divBdr>
    </w:div>
    <w:div w:id="677467226">
      <w:bodyDiv w:val="1"/>
      <w:marLeft w:val="0"/>
      <w:marRight w:val="0"/>
      <w:marTop w:val="0"/>
      <w:marBottom w:val="0"/>
      <w:divBdr>
        <w:top w:val="none" w:sz="0" w:space="0" w:color="auto"/>
        <w:left w:val="none" w:sz="0" w:space="0" w:color="auto"/>
        <w:bottom w:val="none" w:sz="0" w:space="0" w:color="auto"/>
        <w:right w:val="none" w:sz="0" w:space="0" w:color="auto"/>
      </w:divBdr>
      <w:divsChild>
        <w:div w:id="652876895">
          <w:marLeft w:val="792"/>
          <w:marRight w:val="0"/>
          <w:marTop w:val="200"/>
          <w:marBottom w:val="0"/>
          <w:divBdr>
            <w:top w:val="none" w:sz="0" w:space="0" w:color="auto"/>
            <w:left w:val="none" w:sz="0" w:space="0" w:color="auto"/>
            <w:bottom w:val="none" w:sz="0" w:space="0" w:color="auto"/>
            <w:right w:val="none" w:sz="0" w:space="0" w:color="auto"/>
          </w:divBdr>
        </w:div>
        <w:div w:id="815951876">
          <w:marLeft w:val="792"/>
          <w:marRight w:val="0"/>
          <w:marTop w:val="200"/>
          <w:marBottom w:val="0"/>
          <w:divBdr>
            <w:top w:val="none" w:sz="0" w:space="0" w:color="auto"/>
            <w:left w:val="none" w:sz="0" w:space="0" w:color="auto"/>
            <w:bottom w:val="none" w:sz="0" w:space="0" w:color="auto"/>
            <w:right w:val="none" w:sz="0" w:space="0" w:color="auto"/>
          </w:divBdr>
        </w:div>
        <w:div w:id="1656952265">
          <w:marLeft w:val="792"/>
          <w:marRight w:val="0"/>
          <w:marTop w:val="200"/>
          <w:marBottom w:val="0"/>
          <w:divBdr>
            <w:top w:val="none" w:sz="0" w:space="0" w:color="auto"/>
            <w:left w:val="none" w:sz="0" w:space="0" w:color="auto"/>
            <w:bottom w:val="none" w:sz="0" w:space="0" w:color="auto"/>
            <w:right w:val="none" w:sz="0" w:space="0" w:color="auto"/>
          </w:divBdr>
        </w:div>
        <w:div w:id="1153912730">
          <w:marLeft w:val="792"/>
          <w:marRight w:val="0"/>
          <w:marTop w:val="200"/>
          <w:marBottom w:val="0"/>
          <w:divBdr>
            <w:top w:val="none" w:sz="0" w:space="0" w:color="auto"/>
            <w:left w:val="none" w:sz="0" w:space="0" w:color="auto"/>
            <w:bottom w:val="none" w:sz="0" w:space="0" w:color="auto"/>
            <w:right w:val="none" w:sz="0" w:space="0" w:color="auto"/>
          </w:divBdr>
        </w:div>
        <w:div w:id="2099475482">
          <w:marLeft w:val="792"/>
          <w:marRight w:val="0"/>
          <w:marTop w:val="200"/>
          <w:marBottom w:val="0"/>
          <w:divBdr>
            <w:top w:val="none" w:sz="0" w:space="0" w:color="auto"/>
            <w:left w:val="none" w:sz="0" w:space="0" w:color="auto"/>
            <w:bottom w:val="none" w:sz="0" w:space="0" w:color="auto"/>
            <w:right w:val="none" w:sz="0" w:space="0" w:color="auto"/>
          </w:divBdr>
        </w:div>
        <w:div w:id="2009749492">
          <w:marLeft w:val="792"/>
          <w:marRight w:val="0"/>
          <w:marTop w:val="200"/>
          <w:marBottom w:val="0"/>
          <w:divBdr>
            <w:top w:val="none" w:sz="0" w:space="0" w:color="auto"/>
            <w:left w:val="none" w:sz="0" w:space="0" w:color="auto"/>
            <w:bottom w:val="none" w:sz="0" w:space="0" w:color="auto"/>
            <w:right w:val="none" w:sz="0" w:space="0" w:color="auto"/>
          </w:divBdr>
        </w:div>
        <w:div w:id="1703700105">
          <w:marLeft w:val="792"/>
          <w:marRight w:val="0"/>
          <w:marTop w:val="200"/>
          <w:marBottom w:val="0"/>
          <w:divBdr>
            <w:top w:val="none" w:sz="0" w:space="0" w:color="auto"/>
            <w:left w:val="none" w:sz="0" w:space="0" w:color="auto"/>
            <w:bottom w:val="none" w:sz="0" w:space="0" w:color="auto"/>
            <w:right w:val="none" w:sz="0" w:space="0" w:color="auto"/>
          </w:divBdr>
        </w:div>
        <w:div w:id="1377467406">
          <w:marLeft w:val="792"/>
          <w:marRight w:val="0"/>
          <w:marTop w:val="200"/>
          <w:marBottom w:val="0"/>
          <w:divBdr>
            <w:top w:val="none" w:sz="0" w:space="0" w:color="auto"/>
            <w:left w:val="none" w:sz="0" w:space="0" w:color="auto"/>
            <w:bottom w:val="none" w:sz="0" w:space="0" w:color="auto"/>
            <w:right w:val="none" w:sz="0" w:space="0" w:color="auto"/>
          </w:divBdr>
        </w:div>
        <w:div w:id="165942964">
          <w:marLeft w:val="792"/>
          <w:marRight w:val="0"/>
          <w:marTop w:val="200"/>
          <w:marBottom w:val="0"/>
          <w:divBdr>
            <w:top w:val="none" w:sz="0" w:space="0" w:color="auto"/>
            <w:left w:val="none" w:sz="0" w:space="0" w:color="auto"/>
            <w:bottom w:val="none" w:sz="0" w:space="0" w:color="auto"/>
            <w:right w:val="none" w:sz="0" w:space="0" w:color="auto"/>
          </w:divBdr>
        </w:div>
        <w:div w:id="507402417">
          <w:marLeft w:val="792"/>
          <w:marRight w:val="0"/>
          <w:marTop w:val="200"/>
          <w:marBottom w:val="0"/>
          <w:divBdr>
            <w:top w:val="none" w:sz="0" w:space="0" w:color="auto"/>
            <w:left w:val="none" w:sz="0" w:space="0" w:color="auto"/>
            <w:bottom w:val="none" w:sz="0" w:space="0" w:color="auto"/>
            <w:right w:val="none" w:sz="0" w:space="0" w:color="auto"/>
          </w:divBdr>
        </w:div>
      </w:divsChild>
    </w:div>
    <w:div w:id="724529925">
      <w:bodyDiv w:val="1"/>
      <w:marLeft w:val="0"/>
      <w:marRight w:val="0"/>
      <w:marTop w:val="0"/>
      <w:marBottom w:val="0"/>
      <w:divBdr>
        <w:top w:val="none" w:sz="0" w:space="0" w:color="auto"/>
        <w:left w:val="none" w:sz="0" w:space="0" w:color="auto"/>
        <w:bottom w:val="none" w:sz="0" w:space="0" w:color="auto"/>
        <w:right w:val="none" w:sz="0" w:space="0" w:color="auto"/>
      </w:divBdr>
      <w:divsChild>
        <w:div w:id="1311792910">
          <w:marLeft w:val="792"/>
          <w:marRight w:val="0"/>
          <w:marTop w:val="0"/>
          <w:marBottom w:val="0"/>
          <w:divBdr>
            <w:top w:val="none" w:sz="0" w:space="0" w:color="auto"/>
            <w:left w:val="none" w:sz="0" w:space="0" w:color="auto"/>
            <w:bottom w:val="none" w:sz="0" w:space="0" w:color="auto"/>
            <w:right w:val="none" w:sz="0" w:space="0" w:color="auto"/>
          </w:divBdr>
        </w:div>
        <w:div w:id="1184175376">
          <w:marLeft w:val="792"/>
          <w:marRight w:val="0"/>
          <w:marTop w:val="0"/>
          <w:marBottom w:val="0"/>
          <w:divBdr>
            <w:top w:val="none" w:sz="0" w:space="0" w:color="auto"/>
            <w:left w:val="none" w:sz="0" w:space="0" w:color="auto"/>
            <w:bottom w:val="none" w:sz="0" w:space="0" w:color="auto"/>
            <w:right w:val="none" w:sz="0" w:space="0" w:color="auto"/>
          </w:divBdr>
        </w:div>
        <w:div w:id="992832945">
          <w:marLeft w:val="792"/>
          <w:marRight w:val="0"/>
          <w:marTop w:val="0"/>
          <w:marBottom w:val="0"/>
          <w:divBdr>
            <w:top w:val="none" w:sz="0" w:space="0" w:color="auto"/>
            <w:left w:val="none" w:sz="0" w:space="0" w:color="auto"/>
            <w:bottom w:val="none" w:sz="0" w:space="0" w:color="auto"/>
            <w:right w:val="none" w:sz="0" w:space="0" w:color="auto"/>
          </w:divBdr>
        </w:div>
        <w:div w:id="1686250481">
          <w:marLeft w:val="792"/>
          <w:marRight w:val="0"/>
          <w:marTop w:val="0"/>
          <w:marBottom w:val="0"/>
          <w:divBdr>
            <w:top w:val="none" w:sz="0" w:space="0" w:color="auto"/>
            <w:left w:val="none" w:sz="0" w:space="0" w:color="auto"/>
            <w:bottom w:val="none" w:sz="0" w:space="0" w:color="auto"/>
            <w:right w:val="none" w:sz="0" w:space="0" w:color="auto"/>
          </w:divBdr>
        </w:div>
        <w:div w:id="1608930013">
          <w:marLeft w:val="792"/>
          <w:marRight w:val="0"/>
          <w:marTop w:val="0"/>
          <w:marBottom w:val="0"/>
          <w:divBdr>
            <w:top w:val="none" w:sz="0" w:space="0" w:color="auto"/>
            <w:left w:val="none" w:sz="0" w:space="0" w:color="auto"/>
            <w:bottom w:val="none" w:sz="0" w:space="0" w:color="auto"/>
            <w:right w:val="none" w:sz="0" w:space="0" w:color="auto"/>
          </w:divBdr>
        </w:div>
        <w:div w:id="1242837400">
          <w:marLeft w:val="792"/>
          <w:marRight w:val="0"/>
          <w:marTop w:val="0"/>
          <w:marBottom w:val="0"/>
          <w:divBdr>
            <w:top w:val="none" w:sz="0" w:space="0" w:color="auto"/>
            <w:left w:val="none" w:sz="0" w:space="0" w:color="auto"/>
            <w:bottom w:val="none" w:sz="0" w:space="0" w:color="auto"/>
            <w:right w:val="none" w:sz="0" w:space="0" w:color="auto"/>
          </w:divBdr>
        </w:div>
      </w:divsChild>
    </w:div>
    <w:div w:id="1097942995">
      <w:bodyDiv w:val="1"/>
      <w:marLeft w:val="0"/>
      <w:marRight w:val="0"/>
      <w:marTop w:val="0"/>
      <w:marBottom w:val="0"/>
      <w:divBdr>
        <w:top w:val="none" w:sz="0" w:space="0" w:color="auto"/>
        <w:left w:val="none" w:sz="0" w:space="0" w:color="auto"/>
        <w:bottom w:val="none" w:sz="0" w:space="0" w:color="auto"/>
        <w:right w:val="none" w:sz="0" w:space="0" w:color="auto"/>
      </w:divBdr>
    </w:div>
    <w:div w:id="1140537018">
      <w:bodyDiv w:val="1"/>
      <w:marLeft w:val="0"/>
      <w:marRight w:val="0"/>
      <w:marTop w:val="0"/>
      <w:marBottom w:val="0"/>
      <w:divBdr>
        <w:top w:val="none" w:sz="0" w:space="0" w:color="auto"/>
        <w:left w:val="none" w:sz="0" w:space="0" w:color="auto"/>
        <w:bottom w:val="none" w:sz="0" w:space="0" w:color="auto"/>
        <w:right w:val="none" w:sz="0" w:space="0" w:color="auto"/>
      </w:divBdr>
    </w:div>
    <w:div w:id="1169100532">
      <w:bodyDiv w:val="1"/>
      <w:marLeft w:val="0"/>
      <w:marRight w:val="0"/>
      <w:marTop w:val="0"/>
      <w:marBottom w:val="0"/>
      <w:divBdr>
        <w:top w:val="none" w:sz="0" w:space="0" w:color="auto"/>
        <w:left w:val="none" w:sz="0" w:space="0" w:color="auto"/>
        <w:bottom w:val="none" w:sz="0" w:space="0" w:color="auto"/>
        <w:right w:val="none" w:sz="0" w:space="0" w:color="auto"/>
      </w:divBdr>
    </w:div>
    <w:div w:id="1187018509">
      <w:bodyDiv w:val="1"/>
      <w:marLeft w:val="0"/>
      <w:marRight w:val="0"/>
      <w:marTop w:val="0"/>
      <w:marBottom w:val="0"/>
      <w:divBdr>
        <w:top w:val="none" w:sz="0" w:space="0" w:color="auto"/>
        <w:left w:val="none" w:sz="0" w:space="0" w:color="auto"/>
        <w:bottom w:val="none" w:sz="0" w:space="0" w:color="auto"/>
        <w:right w:val="none" w:sz="0" w:space="0" w:color="auto"/>
      </w:divBdr>
    </w:div>
    <w:div w:id="1376082641">
      <w:bodyDiv w:val="1"/>
      <w:marLeft w:val="0"/>
      <w:marRight w:val="0"/>
      <w:marTop w:val="0"/>
      <w:marBottom w:val="0"/>
      <w:divBdr>
        <w:top w:val="none" w:sz="0" w:space="0" w:color="auto"/>
        <w:left w:val="none" w:sz="0" w:space="0" w:color="auto"/>
        <w:bottom w:val="none" w:sz="0" w:space="0" w:color="auto"/>
        <w:right w:val="none" w:sz="0" w:space="0" w:color="auto"/>
      </w:divBdr>
    </w:div>
    <w:div w:id="1512061117">
      <w:bodyDiv w:val="1"/>
      <w:marLeft w:val="0"/>
      <w:marRight w:val="0"/>
      <w:marTop w:val="0"/>
      <w:marBottom w:val="0"/>
      <w:divBdr>
        <w:top w:val="none" w:sz="0" w:space="0" w:color="auto"/>
        <w:left w:val="none" w:sz="0" w:space="0" w:color="auto"/>
        <w:bottom w:val="none" w:sz="0" w:space="0" w:color="auto"/>
        <w:right w:val="none" w:sz="0" w:space="0" w:color="auto"/>
      </w:divBdr>
    </w:div>
    <w:div w:id="1554780001">
      <w:bodyDiv w:val="1"/>
      <w:marLeft w:val="0"/>
      <w:marRight w:val="0"/>
      <w:marTop w:val="0"/>
      <w:marBottom w:val="0"/>
      <w:divBdr>
        <w:top w:val="none" w:sz="0" w:space="0" w:color="auto"/>
        <w:left w:val="none" w:sz="0" w:space="0" w:color="auto"/>
        <w:bottom w:val="none" w:sz="0" w:space="0" w:color="auto"/>
        <w:right w:val="none" w:sz="0" w:space="0" w:color="auto"/>
      </w:divBdr>
      <w:divsChild>
        <w:div w:id="1731226956">
          <w:marLeft w:val="792"/>
          <w:marRight w:val="0"/>
          <w:marTop w:val="200"/>
          <w:marBottom w:val="0"/>
          <w:divBdr>
            <w:top w:val="none" w:sz="0" w:space="0" w:color="auto"/>
            <w:left w:val="none" w:sz="0" w:space="0" w:color="auto"/>
            <w:bottom w:val="none" w:sz="0" w:space="0" w:color="auto"/>
            <w:right w:val="none" w:sz="0" w:space="0" w:color="auto"/>
          </w:divBdr>
        </w:div>
        <w:div w:id="1731229431">
          <w:marLeft w:val="792"/>
          <w:marRight w:val="0"/>
          <w:marTop w:val="200"/>
          <w:marBottom w:val="0"/>
          <w:divBdr>
            <w:top w:val="none" w:sz="0" w:space="0" w:color="auto"/>
            <w:left w:val="none" w:sz="0" w:space="0" w:color="auto"/>
            <w:bottom w:val="none" w:sz="0" w:space="0" w:color="auto"/>
            <w:right w:val="none" w:sz="0" w:space="0" w:color="auto"/>
          </w:divBdr>
        </w:div>
        <w:div w:id="2094620894">
          <w:marLeft w:val="792"/>
          <w:marRight w:val="0"/>
          <w:marTop w:val="200"/>
          <w:marBottom w:val="0"/>
          <w:divBdr>
            <w:top w:val="none" w:sz="0" w:space="0" w:color="auto"/>
            <w:left w:val="none" w:sz="0" w:space="0" w:color="auto"/>
            <w:bottom w:val="none" w:sz="0" w:space="0" w:color="auto"/>
            <w:right w:val="none" w:sz="0" w:space="0" w:color="auto"/>
          </w:divBdr>
        </w:div>
        <w:div w:id="25180767">
          <w:marLeft w:val="792"/>
          <w:marRight w:val="0"/>
          <w:marTop w:val="200"/>
          <w:marBottom w:val="0"/>
          <w:divBdr>
            <w:top w:val="none" w:sz="0" w:space="0" w:color="auto"/>
            <w:left w:val="none" w:sz="0" w:space="0" w:color="auto"/>
            <w:bottom w:val="none" w:sz="0" w:space="0" w:color="auto"/>
            <w:right w:val="none" w:sz="0" w:space="0" w:color="auto"/>
          </w:divBdr>
        </w:div>
        <w:div w:id="1206528704">
          <w:marLeft w:val="792"/>
          <w:marRight w:val="0"/>
          <w:marTop w:val="200"/>
          <w:marBottom w:val="0"/>
          <w:divBdr>
            <w:top w:val="none" w:sz="0" w:space="0" w:color="auto"/>
            <w:left w:val="none" w:sz="0" w:space="0" w:color="auto"/>
            <w:bottom w:val="none" w:sz="0" w:space="0" w:color="auto"/>
            <w:right w:val="none" w:sz="0" w:space="0" w:color="auto"/>
          </w:divBdr>
        </w:div>
        <w:div w:id="473104933">
          <w:marLeft w:val="792"/>
          <w:marRight w:val="0"/>
          <w:marTop w:val="200"/>
          <w:marBottom w:val="0"/>
          <w:divBdr>
            <w:top w:val="none" w:sz="0" w:space="0" w:color="auto"/>
            <w:left w:val="none" w:sz="0" w:space="0" w:color="auto"/>
            <w:bottom w:val="none" w:sz="0" w:space="0" w:color="auto"/>
            <w:right w:val="none" w:sz="0" w:space="0" w:color="auto"/>
          </w:divBdr>
        </w:div>
        <w:div w:id="921984034">
          <w:marLeft w:val="792"/>
          <w:marRight w:val="0"/>
          <w:marTop w:val="200"/>
          <w:marBottom w:val="0"/>
          <w:divBdr>
            <w:top w:val="none" w:sz="0" w:space="0" w:color="auto"/>
            <w:left w:val="none" w:sz="0" w:space="0" w:color="auto"/>
            <w:bottom w:val="none" w:sz="0" w:space="0" w:color="auto"/>
            <w:right w:val="none" w:sz="0" w:space="0" w:color="auto"/>
          </w:divBdr>
        </w:div>
        <w:div w:id="1097675991">
          <w:marLeft w:val="792"/>
          <w:marRight w:val="0"/>
          <w:marTop w:val="200"/>
          <w:marBottom w:val="0"/>
          <w:divBdr>
            <w:top w:val="none" w:sz="0" w:space="0" w:color="auto"/>
            <w:left w:val="none" w:sz="0" w:space="0" w:color="auto"/>
            <w:bottom w:val="none" w:sz="0" w:space="0" w:color="auto"/>
            <w:right w:val="none" w:sz="0" w:space="0" w:color="auto"/>
          </w:divBdr>
        </w:div>
        <w:div w:id="2127310740">
          <w:marLeft w:val="792"/>
          <w:marRight w:val="0"/>
          <w:marTop w:val="200"/>
          <w:marBottom w:val="0"/>
          <w:divBdr>
            <w:top w:val="none" w:sz="0" w:space="0" w:color="auto"/>
            <w:left w:val="none" w:sz="0" w:space="0" w:color="auto"/>
            <w:bottom w:val="none" w:sz="0" w:space="0" w:color="auto"/>
            <w:right w:val="none" w:sz="0" w:space="0" w:color="auto"/>
          </w:divBdr>
        </w:div>
        <w:div w:id="1152211900">
          <w:marLeft w:val="792"/>
          <w:marRight w:val="0"/>
          <w:marTop w:val="200"/>
          <w:marBottom w:val="0"/>
          <w:divBdr>
            <w:top w:val="none" w:sz="0" w:space="0" w:color="auto"/>
            <w:left w:val="none" w:sz="0" w:space="0" w:color="auto"/>
            <w:bottom w:val="none" w:sz="0" w:space="0" w:color="auto"/>
            <w:right w:val="none" w:sz="0" w:space="0" w:color="auto"/>
          </w:divBdr>
        </w:div>
      </w:divsChild>
    </w:div>
    <w:div w:id="1732804336">
      <w:bodyDiv w:val="1"/>
      <w:marLeft w:val="0"/>
      <w:marRight w:val="0"/>
      <w:marTop w:val="0"/>
      <w:marBottom w:val="0"/>
      <w:divBdr>
        <w:top w:val="none" w:sz="0" w:space="0" w:color="auto"/>
        <w:left w:val="none" w:sz="0" w:space="0" w:color="auto"/>
        <w:bottom w:val="none" w:sz="0" w:space="0" w:color="auto"/>
        <w:right w:val="none" w:sz="0" w:space="0" w:color="auto"/>
      </w:divBdr>
    </w:div>
    <w:div w:id="1769764573">
      <w:bodyDiv w:val="1"/>
      <w:marLeft w:val="0"/>
      <w:marRight w:val="0"/>
      <w:marTop w:val="0"/>
      <w:marBottom w:val="0"/>
      <w:divBdr>
        <w:top w:val="none" w:sz="0" w:space="0" w:color="auto"/>
        <w:left w:val="none" w:sz="0" w:space="0" w:color="auto"/>
        <w:bottom w:val="none" w:sz="0" w:space="0" w:color="auto"/>
        <w:right w:val="none" w:sz="0" w:space="0" w:color="auto"/>
      </w:divBdr>
    </w:div>
    <w:div w:id="1860923475">
      <w:bodyDiv w:val="1"/>
      <w:marLeft w:val="0"/>
      <w:marRight w:val="0"/>
      <w:marTop w:val="0"/>
      <w:marBottom w:val="0"/>
      <w:divBdr>
        <w:top w:val="none" w:sz="0" w:space="0" w:color="auto"/>
        <w:left w:val="none" w:sz="0" w:space="0" w:color="auto"/>
        <w:bottom w:val="none" w:sz="0" w:space="0" w:color="auto"/>
        <w:right w:val="none" w:sz="0" w:space="0" w:color="auto"/>
      </w:divBdr>
    </w:div>
    <w:div w:id="1912082120">
      <w:bodyDiv w:val="1"/>
      <w:marLeft w:val="0"/>
      <w:marRight w:val="0"/>
      <w:marTop w:val="0"/>
      <w:marBottom w:val="0"/>
      <w:divBdr>
        <w:top w:val="none" w:sz="0" w:space="0" w:color="auto"/>
        <w:left w:val="none" w:sz="0" w:space="0" w:color="auto"/>
        <w:bottom w:val="none" w:sz="0" w:space="0" w:color="auto"/>
        <w:right w:val="none" w:sz="0" w:space="0" w:color="auto"/>
      </w:divBdr>
    </w:div>
    <w:div w:id="20565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ersusarthritis.org/about-arthritis/conditions/osteoarthritis/" TargetMode="External"/><Relationship Id="rId18" Type="http://schemas.openxmlformats.org/officeDocument/2006/relationships/hyperlink" Target="https://www.versusarthritis.org/about-arthritis/conditions/ankylosing-spondylitis/" TargetMode="External"/><Relationship Id="rId26" Type="http://schemas.openxmlformats.org/officeDocument/2006/relationships/hyperlink" Target="https://www.jla.nihr.ac.uk/priority-setting-partnerships/" TargetMode="External"/><Relationship Id="rId39" Type="http://schemas.openxmlformats.org/officeDocument/2006/relationships/hyperlink" Target="https://www.jla.nihr.ac.uk/priority-setting-partnerships/rare-musculoskeletal-diseases-in-adulthood/"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s://www.jla.nihr.ac.uk/priority-setting-partnerships/fibromyalgia-canada/"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versusarthritis.org/about-arthritis/conditions/psoriatic-arthritis/" TargetMode="External"/><Relationship Id="rId25" Type="http://schemas.openxmlformats.org/officeDocument/2006/relationships/hyperlink" Target="https://www.eular.org/public_affairs_rheumamap.cfm" TargetMode="External"/><Relationship Id="rId33" Type="http://schemas.openxmlformats.org/officeDocument/2006/relationships/hyperlink" Target="https://www.jla.nihr.ac.uk/priority-setting-partnerships/foot-and-ankle-surgery/" TargetMode="External"/><Relationship Id="rId38" Type="http://schemas.openxmlformats.org/officeDocument/2006/relationships/hyperlink" Target="https://www.jla.nihr.ac.uk/priority-setting-partnerships/psoriatic-arthritis/" TargetMode="External"/><Relationship Id="rId2" Type="http://schemas.openxmlformats.org/officeDocument/2006/relationships/customXml" Target="../customXml/item2.xml"/><Relationship Id="rId16" Type="http://schemas.openxmlformats.org/officeDocument/2006/relationships/hyperlink" Target="https://www.versusarthritis.org/about-arthritis/conditions/rheumatoid-arthritis/" TargetMode="External"/><Relationship Id="rId20" Type="http://schemas.openxmlformats.org/officeDocument/2006/relationships/hyperlink" Target="https://www.nihr.ac.uk/explore-nihr/support/clinical-research-network.htm" TargetMode="External"/><Relationship Id="rId29" Type="http://schemas.openxmlformats.org/officeDocument/2006/relationships/hyperlink" Target="https://www.jla.nihr.ac.uk/priority-setting-partnerships/broken-bones-in-older-people/" TargetMode="External"/><Relationship Id="rId41" Type="http://schemas.openxmlformats.org/officeDocument/2006/relationships/hyperlink" Target="https://www.jla.nihr.ac.uk/priority-setting-partnerships/surgery-for-common-shoulder-proble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helancet.com/action/showPdf?pii=S2665-9913%2822%2900106-0" TargetMode="External"/><Relationship Id="rId32" Type="http://schemas.openxmlformats.org/officeDocument/2006/relationships/hyperlink" Target="https://www.jla.nihr.ac.uk/priority-setting-partnerships/elbow-conditions/" TargetMode="External"/><Relationship Id="rId37" Type="http://schemas.openxmlformats.org/officeDocument/2006/relationships/hyperlink" Target="https://www.jla.nihr.ac.uk/priority-setting-partnerships/Juvenile-idiopathic-arthritis/" TargetMode="External"/><Relationship Id="rId40" Type="http://schemas.openxmlformats.org/officeDocument/2006/relationships/hyperlink" Target="https://www.jla.nihr.ac.uk/priority-setting-partnerships/Revision-knee-replacement/"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rcpch.ac.uk/resources/turning-tide-five-years" TargetMode="External"/><Relationship Id="rId28" Type="http://schemas.openxmlformats.org/officeDocument/2006/relationships/hyperlink" Target="https://www.jla.nihr.ac.uk/priority-setting-partnerships/early-hip-and-knee-osteoarthritis/" TargetMode="External"/><Relationship Id="rId36" Type="http://schemas.openxmlformats.org/officeDocument/2006/relationships/hyperlink" Target="https://www.jla.nihr.ac.uk/priority-setting-partnerships/hip-and-knee-replacement-for-osteoarthritis/" TargetMode="External"/><Relationship Id="rId10" Type="http://schemas.openxmlformats.org/officeDocument/2006/relationships/endnotes" Target="endnotes.xml"/><Relationship Id="rId19" Type="http://schemas.openxmlformats.org/officeDocument/2006/relationships/hyperlink" Target="https://www.nihr.ac.uk/explore-nihr/support/clinical-research-network.htm" TargetMode="External"/><Relationship Id="rId31" Type="http://schemas.openxmlformats.org/officeDocument/2006/relationships/hyperlink" Target="https://www.jla.nihr.ac.uk/priority-setting-partnerships/common-conditons-affecting-the-hand-and-wris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lancet.com/pdfs/journals/lanrhe/PIIS2665-9913(22)00136-9.pdf" TargetMode="External"/><Relationship Id="rId22" Type="http://schemas.openxmlformats.org/officeDocument/2006/relationships/hyperlink" Target="https://www.versusarthritis.org/about-arthritis/conditions/juvenile-idiopathic-arthritis/" TargetMode="External"/><Relationship Id="rId27" Type="http://schemas.openxmlformats.org/officeDocument/2006/relationships/hyperlink" Target="https://www.jla.nihr.ac.uk/about-the-james-lind-alliance/" TargetMode="External"/><Relationship Id="rId30" Type="http://schemas.openxmlformats.org/officeDocument/2006/relationships/hyperlink" Target="https://www.jla.nihr.ac.uk/priority-setting-partnerships/broken-bones-of-the-upper-limb/" TargetMode="External"/><Relationship Id="rId35" Type="http://schemas.openxmlformats.org/officeDocument/2006/relationships/hyperlink" Target="https://www.jla.nihr.ac.uk/priority-setting-partnerships/foot-health/" TargetMode="External"/><Relationship Id="rId43"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udkin\Documents\Custom%20Office%20Templates\VA%20Std%20Layout%20Purple%20and%20Yellow%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593D0DB12BDC478EBA287141404898" ma:contentTypeVersion="13" ma:contentTypeDescription="Create a new document." ma:contentTypeScope="" ma:versionID="407e91512636161c874df4796391c15e">
  <xsd:schema xmlns:xsd="http://www.w3.org/2001/XMLSchema" xmlns:xs="http://www.w3.org/2001/XMLSchema" xmlns:p="http://schemas.microsoft.com/office/2006/metadata/properties" xmlns:ns2="dc569037-4a2c-433e-a88c-31473ba0507c" xmlns:ns3="49b970b3-3150-4039-ab15-ac797e044cad" targetNamespace="http://schemas.microsoft.com/office/2006/metadata/properties" ma:root="true" ma:fieldsID="0d8268b00c3d360eecc0b218f590251c" ns2:_="" ns3:_="">
    <xsd:import namespace="dc569037-4a2c-433e-a88c-31473ba0507c"/>
    <xsd:import namespace="49b970b3-3150-4039-ab15-ac797e044c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9037-4a2c-433e-a88c-31473ba050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4d955e3-2d1e-4bcf-9025-d2936404426e}" ma:internalName="TaxCatchAll" ma:showField="CatchAllData" ma:web="dc569037-4a2c-433e-a88c-31473ba050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b970b3-3150-4039-ab15-ac797e044c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569037-4a2c-433e-a88c-31473ba0507c" xsi:nil="true"/>
    <lcf76f155ced4ddcb4097134ff3c332f xmlns="49b970b3-3150-4039-ab15-ac797e044c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9D118-73EC-4E1C-842A-DDFEE6AE52F8}"/>
</file>

<file path=customXml/itemProps2.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ADCFE9-AC20-4E16-B5DE-80319CF1CD12}">
  <ds:schemaRefs>
    <ds:schemaRef ds:uri="http://schemas.openxmlformats.org/officeDocument/2006/bibliography"/>
  </ds:schemaRefs>
</ds:datastoreItem>
</file>

<file path=customXml/itemProps4.xml><?xml version="1.0" encoding="utf-8"?>
<ds:datastoreItem xmlns:ds="http://schemas.openxmlformats.org/officeDocument/2006/customXml" ds:itemID="{B9C9ECFC-87BF-4B2E-9620-1CFB16E827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VA Std Layout Purple and Yellow (Portrait)</Template>
  <TotalTime>2</TotalTime>
  <Pages>16</Pages>
  <Words>5821</Words>
  <Characters>33184</Characters>
  <Application>Microsoft Office Word</Application>
  <DocSecurity>0</DocSecurity>
  <Lines>276</Lines>
  <Paragraphs>77</Paragraphs>
  <ScaleCrop>false</ScaleCrop>
  <Company/>
  <LinksUpToDate>false</LinksUpToDate>
  <CharactersWithSpaces>38928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Rudkin</dc:creator>
  <cp:keywords/>
  <dc:description/>
  <cp:lastModifiedBy>Elizabeth Waterman</cp:lastModifiedBy>
  <cp:revision>3</cp:revision>
  <cp:lastPrinted>2023-06-12T12:09:00Z</cp:lastPrinted>
  <dcterms:created xsi:type="dcterms:W3CDTF">2023-06-12T12:09:00Z</dcterms:created>
  <dcterms:modified xsi:type="dcterms:W3CDTF">2023-06-12T12:09:00Z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0x010100B1593D0DB12BDC478EBA287141404898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