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5A9D8" w14:textId="1C00C456" w:rsidR="00BC6157" w:rsidRDefault="007E5B64" w:rsidP="0024014C">
      <w:pPr>
        <w:pStyle w:val="Heading1"/>
      </w:pPr>
      <w:r w:rsidRPr="0024014C">
        <w:t xml:space="preserve"> </w:t>
      </w:r>
      <w:r w:rsidR="002B78C8" w:rsidRPr="0024014C">
        <w:t>History of BANNAR</w:t>
      </w:r>
    </w:p>
    <w:p w14:paraId="6478E3E4" w14:textId="77777777" w:rsidR="0024014C" w:rsidRPr="0024014C" w:rsidRDefault="0024014C" w:rsidP="0024014C"/>
    <w:p w14:paraId="53486BAC" w14:textId="775317CF" w:rsidR="00D25C41" w:rsidRDefault="00887002" w:rsidP="00265A84">
      <w:pPr>
        <w:pBdr>
          <w:bottom w:val="single" w:sz="6" w:space="1" w:color="auto"/>
        </w:pBdr>
      </w:pPr>
      <w:r>
        <w:t xml:space="preserve">Thank you for your interest in BANNAR. Whether you are a </w:t>
      </w:r>
      <w:r w:rsidR="0082102B">
        <w:t>long-standing</w:t>
      </w:r>
      <w:r>
        <w:t xml:space="preserve"> member of our network, or a</w:t>
      </w:r>
      <w:r w:rsidR="008878FB">
        <w:t>n interested indivi</w:t>
      </w:r>
      <w:r w:rsidR="00C753F4">
        <w:t>dual</w:t>
      </w:r>
      <w:r>
        <w:t xml:space="preserve"> who wishes to know a little mor</w:t>
      </w:r>
      <w:r w:rsidR="00537348">
        <w:t xml:space="preserve">e about </w:t>
      </w:r>
      <w:r w:rsidR="00764640">
        <w:t>us</w:t>
      </w:r>
      <w:r w:rsidR="00537348">
        <w:t xml:space="preserve">, we have collated </w:t>
      </w:r>
      <w:r w:rsidR="002B78C8">
        <w:t xml:space="preserve">a selection of </w:t>
      </w:r>
      <w:r w:rsidR="00404F48">
        <w:t xml:space="preserve">information, papers and </w:t>
      </w:r>
      <w:r w:rsidR="002B78C8">
        <w:t>materials</w:t>
      </w:r>
      <w:r w:rsidR="00872469">
        <w:t xml:space="preserve"> </w:t>
      </w:r>
      <w:r w:rsidR="008D0ED5">
        <w:t>tell</w:t>
      </w:r>
      <w:r w:rsidR="00DB4776">
        <w:t>ing</w:t>
      </w:r>
      <w:r w:rsidR="005E2D58">
        <w:t xml:space="preserve"> the </w:t>
      </w:r>
      <w:r w:rsidR="005E2D58" w:rsidRPr="00CD4F92">
        <w:rPr>
          <w:i/>
          <w:iCs/>
        </w:rPr>
        <w:t>‘History of BANNAR’</w:t>
      </w:r>
      <w:r w:rsidR="00DB4776">
        <w:t>.</w:t>
      </w:r>
      <w:r w:rsidR="004E70C9">
        <w:t xml:space="preserve"> </w:t>
      </w:r>
    </w:p>
    <w:p w14:paraId="0AC57195" w14:textId="31B75C45" w:rsidR="00FE472B" w:rsidRPr="00757B93" w:rsidRDefault="00FE472B" w:rsidP="0024014C">
      <w:pPr>
        <w:pStyle w:val="Heading2"/>
      </w:pPr>
      <w:r w:rsidRPr="00757B93">
        <w:t>The BANNAR Story</w:t>
      </w:r>
      <w:r w:rsidR="00265A84">
        <w:br/>
      </w:r>
    </w:p>
    <w:p w14:paraId="224170D4" w14:textId="26D6477A" w:rsidR="00B819DD" w:rsidRPr="00257A7B" w:rsidRDefault="00DF036A" w:rsidP="00FE472B">
      <w:pPr>
        <w:rPr>
          <w:rFonts w:eastAsia="Times New Roman"/>
        </w:rPr>
      </w:pPr>
      <w:r w:rsidRPr="00257A7B">
        <w:rPr>
          <w:rFonts w:eastAsia="Times New Roman"/>
        </w:rPr>
        <w:t>There has been a long history of A</w:t>
      </w:r>
      <w:r w:rsidR="00202007" w:rsidRPr="00257A7B">
        <w:rPr>
          <w:rFonts w:eastAsia="Times New Roman"/>
        </w:rPr>
        <w:t xml:space="preserve">rthritis </w:t>
      </w:r>
      <w:r w:rsidRPr="00257A7B">
        <w:rPr>
          <w:rFonts w:eastAsia="Times New Roman"/>
        </w:rPr>
        <w:t>C</w:t>
      </w:r>
      <w:r w:rsidR="0015617C" w:rsidRPr="00257A7B">
        <w:rPr>
          <w:rFonts w:eastAsia="Times New Roman"/>
        </w:rPr>
        <w:t xml:space="preserve">are, </w:t>
      </w:r>
      <w:r w:rsidRPr="00257A7B">
        <w:rPr>
          <w:rFonts w:eastAsia="Times New Roman"/>
        </w:rPr>
        <w:t>A</w:t>
      </w:r>
      <w:r w:rsidR="0015617C" w:rsidRPr="00257A7B">
        <w:rPr>
          <w:rFonts w:eastAsia="Times New Roman"/>
        </w:rPr>
        <w:t xml:space="preserve">rthritis </w:t>
      </w:r>
      <w:r w:rsidRPr="00257A7B">
        <w:rPr>
          <w:rFonts w:eastAsia="Times New Roman"/>
        </w:rPr>
        <w:t>R</w:t>
      </w:r>
      <w:r w:rsidR="0015617C" w:rsidRPr="00257A7B">
        <w:rPr>
          <w:rFonts w:eastAsia="Times New Roman"/>
        </w:rPr>
        <w:t xml:space="preserve">esearch </w:t>
      </w:r>
      <w:r w:rsidR="00257A7B" w:rsidRPr="00257A7B">
        <w:rPr>
          <w:rFonts w:eastAsia="Times New Roman"/>
        </w:rPr>
        <w:t>UK</w:t>
      </w:r>
      <w:r w:rsidR="00956A8D">
        <w:rPr>
          <w:rFonts w:eastAsia="Times New Roman"/>
        </w:rPr>
        <w:t xml:space="preserve"> (now </w:t>
      </w:r>
      <w:r w:rsidR="002F1EEB" w:rsidRPr="00257A7B">
        <w:rPr>
          <w:rFonts w:eastAsia="Times New Roman"/>
        </w:rPr>
        <w:t>merged</w:t>
      </w:r>
      <w:r w:rsidR="00956A8D">
        <w:rPr>
          <w:rFonts w:eastAsia="Times New Roman"/>
        </w:rPr>
        <w:t xml:space="preserve"> to form</w:t>
      </w:r>
      <w:r w:rsidR="0015617C" w:rsidRPr="00257A7B">
        <w:rPr>
          <w:rFonts w:eastAsia="Times New Roman"/>
        </w:rPr>
        <w:t xml:space="preserve"> </w:t>
      </w:r>
      <w:r w:rsidRPr="00257A7B">
        <w:rPr>
          <w:rFonts w:eastAsia="Times New Roman"/>
        </w:rPr>
        <w:t>V</w:t>
      </w:r>
      <w:r w:rsidR="0015617C" w:rsidRPr="00257A7B">
        <w:rPr>
          <w:rFonts w:eastAsia="Times New Roman"/>
        </w:rPr>
        <w:t xml:space="preserve">ersus </w:t>
      </w:r>
      <w:r w:rsidRPr="00257A7B">
        <w:rPr>
          <w:rFonts w:eastAsia="Times New Roman"/>
        </w:rPr>
        <w:t>A</w:t>
      </w:r>
      <w:r w:rsidR="0015617C" w:rsidRPr="00257A7B">
        <w:rPr>
          <w:rFonts w:eastAsia="Times New Roman"/>
        </w:rPr>
        <w:t>rthritis</w:t>
      </w:r>
      <w:r w:rsidR="00956A8D">
        <w:rPr>
          <w:rFonts w:eastAsia="Times New Roman"/>
        </w:rPr>
        <w:t>)</w:t>
      </w:r>
      <w:r w:rsidRPr="00257A7B">
        <w:rPr>
          <w:rFonts w:eastAsia="Times New Roman"/>
        </w:rPr>
        <w:t xml:space="preserve"> and current members of BANNAR working to improve A</w:t>
      </w:r>
      <w:r w:rsidR="002F1EEB" w:rsidRPr="00257A7B">
        <w:rPr>
          <w:rFonts w:eastAsia="Times New Roman"/>
        </w:rPr>
        <w:t xml:space="preserve">dolescent and </w:t>
      </w:r>
      <w:r w:rsidRPr="00257A7B">
        <w:rPr>
          <w:rFonts w:eastAsia="Times New Roman"/>
        </w:rPr>
        <w:t>Y</w:t>
      </w:r>
      <w:r w:rsidR="002F1EEB" w:rsidRPr="00257A7B">
        <w:rPr>
          <w:rFonts w:eastAsia="Times New Roman"/>
        </w:rPr>
        <w:t xml:space="preserve">oung </w:t>
      </w:r>
      <w:r w:rsidRPr="00257A7B">
        <w:rPr>
          <w:rFonts w:eastAsia="Times New Roman"/>
        </w:rPr>
        <w:t>A</w:t>
      </w:r>
      <w:r w:rsidR="002F1EEB" w:rsidRPr="00257A7B">
        <w:rPr>
          <w:rFonts w:eastAsia="Times New Roman"/>
        </w:rPr>
        <w:t>dult</w:t>
      </w:r>
      <w:r w:rsidRPr="00257A7B">
        <w:rPr>
          <w:rFonts w:eastAsia="Times New Roman"/>
        </w:rPr>
        <w:t xml:space="preserve"> </w:t>
      </w:r>
      <w:r w:rsidR="001D4C2C">
        <w:rPr>
          <w:rFonts w:eastAsia="Times New Roman"/>
        </w:rPr>
        <w:t xml:space="preserve">(AYA) </w:t>
      </w:r>
      <w:r w:rsidRPr="00257A7B">
        <w:rPr>
          <w:rFonts w:eastAsia="Times New Roman"/>
        </w:rPr>
        <w:t>rheumatology</w:t>
      </w:r>
      <w:r w:rsidR="00B819DD" w:rsidRPr="00257A7B">
        <w:rPr>
          <w:rFonts w:eastAsia="Times New Roman"/>
        </w:rPr>
        <w:t xml:space="preserve">. </w:t>
      </w:r>
    </w:p>
    <w:p w14:paraId="15A105F3" w14:textId="1E00428F" w:rsidR="000D31F7" w:rsidRPr="00257A7B" w:rsidRDefault="00803972" w:rsidP="00FE472B">
      <w:pPr>
        <w:rPr>
          <w:rFonts w:eastAsia="Times New Roman"/>
        </w:rPr>
      </w:pPr>
      <w:r w:rsidRPr="00257A7B">
        <w:rPr>
          <w:rFonts w:eastAsia="Times New Roman"/>
        </w:rPr>
        <w:t>BANNAR formed in 201</w:t>
      </w:r>
      <w:r w:rsidR="00340A9A">
        <w:rPr>
          <w:rFonts w:eastAsia="Times New Roman"/>
        </w:rPr>
        <w:t>2</w:t>
      </w:r>
      <w:r w:rsidRPr="00257A7B">
        <w:rPr>
          <w:rFonts w:eastAsia="Times New Roman"/>
        </w:rPr>
        <w:t xml:space="preserve"> </w:t>
      </w:r>
      <w:r w:rsidR="00340A9A">
        <w:rPr>
          <w:rFonts w:eastAsia="Times New Roman"/>
        </w:rPr>
        <w:t>with</w:t>
      </w:r>
      <w:r w:rsidRPr="00257A7B">
        <w:rPr>
          <w:rFonts w:eastAsia="Times New Roman"/>
        </w:rPr>
        <w:t xml:space="preserve"> the hard work of a few interested and dedicated rheumatologists. Since </w:t>
      </w:r>
      <w:r w:rsidR="00956A8D" w:rsidRPr="00257A7B">
        <w:rPr>
          <w:rFonts w:eastAsia="Times New Roman"/>
        </w:rPr>
        <w:t>then</w:t>
      </w:r>
      <w:r w:rsidR="001D4C2C">
        <w:rPr>
          <w:rFonts w:eastAsia="Times New Roman"/>
        </w:rPr>
        <w:t>,</w:t>
      </w:r>
      <w:r w:rsidRPr="00257A7B">
        <w:rPr>
          <w:rFonts w:eastAsia="Times New Roman"/>
        </w:rPr>
        <w:t xml:space="preserve"> the membership has grown to over 110 members. </w:t>
      </w:r>
      <w:r w:rsidR="00CB7C11" w:rsidRPr="00257A7B">
        <w:rPr>
          <w:rFonts w:eastAsia="Times New Roman"/>
        </w:rPr>
        <w:t>Key areas of</w:t>
      </w:r>
      <w:r w:rsidR="001D4C2C">
        <w:rPr>
          <w:rFonts w:eastAsia="Times New Roman"/>
        </w:rPr>
        <w:t xml:space="preserve"> BANNAR</w:t>
      </w:r>
      <w:r w:rsidR="00CB7C11" w:rsidRPr="00257A7B">
        <w:rPr>
          <w:rFonts w:eastAsia="Times New Roman"/>
        </w:rPr>
        <w:t xml:space="preserve"> work include </w:t>
      </w:r>
      <w:r w:rsidR="002D7F10" w:rsidRPr="00257A7B">
        <w:rPr>
          <w:rFonts w:eastAsia="Times New Roman"/>
        </w:rPr>
        <w:t xml:space="preserve">advising and supporting current research in AYA </w:t>
      </w:r>
      <w:r w:rsidR="001D4C2C">
        <w:rPr>
          <w:rFonts w:eastAsia="Times New Roman"/>
        </w:rPr>
        <w:t>Musculoskeletal (</w:t>
      </w:r>
      <w:r w:rsidR="002D7F10" w:rsidRPr="00257A7B">
        <w:rPr>
          <w:rFonts w:eastAsia="Times New Roman"/>
        </w:rPr>
        <w:t>MSK</w:t>
      </w:r>
      <w:r w:rsidR="001D4C2C">
        <w:rPr>
          <w:rFonts w:eastAsia="Times New Roman"/>
        </w:rPr>
        <w:t>)</w:t>
      </w:r>
      <w:r w:rsidR="002D7F10" w:rsidRPr="00257A7B">
        <w:rPr>
          <w:rFonts w:eastAsia="Times New Roman"/>
        </w:rPr>
        <w:t xml:space="preserve"> conditions</w:t>
      </w:r>
      <w:r w:rsidR="00EC63B9">
        <w:rPr>
          <w:rFonts w:eastAsia="Times New Roman"/>
        </w:rPr>
        <w:t>,</w:t>
      </w:r>
      <w:r w:rsidR="002D7F10" w:rsidRPr="00257A7B">
        <w:rPr>
          <w:rFonts w:eastAsia="Times New Roman"/>
        </w:rPr>
        <w:t xml:space="preserve"> </w:t>
      </w:r>
      <w:proofErr w:type="gramStart"/>
      <w:r w:rsidR="002D7F10" w:rsidRPr="00257A7B">
        <w:rPr>
          <w:rFonts w:eastAsia="Times New Roman"/>
        </w:rPr>
        <w:t>conducting</w:t>
      </w:r>
      <w:proofErr w:type="gramEnd"/>
      <w:r w:rsidR="002D7F10" w:rsidRPr="00257A7B">
        <w:rPr>
          <w:rFonts w:eastAsia="Times New Roman"/>
        </w:rPr>
        <w:t xml:space="preserve"> and writing up </w:t>
      </w:r>
      <w:r w:rsidR="009D1501" w:rsidRPr="00257A7B">
        <w:rPr>
          <w:rFonts w:eastAsia="Times New Roman"/>
        </w:rPr>
        <w:t>AYA research</w:t>
      </w:r>
      <w:r w:rsidR="00AF6C1B" w:rsidRPr="00257A7B">
        <w:rPr>
          <w:rFonts w:eastAsia="Times New Roman"/>
        </w:rPr>
        <w:t xml:space="preserve"> and</w:t>
      </w:r>
      <w:r w:rsidR="00760E07">
        <w:rPr>
          <w:rFonts w:eastAsia="Times New Roman"/>
        </w:rPr>
        <w:t xml:space="preserve"> </w:t>
      </w:r>
      <w:r w:rsidR="00320485">
        <w:rPr>
          <w:rFonts w:eastAsia="Times New Roman"/>
        </w:rPr>
        <w:t>clinical healthcare</w:t>
      </w:r>
      <w:r w:rsidR="00AF6C1B" w:rsidRPr="00257A7B">
        <w:rPr>
          <w:rFonts w:eastAsia="Times New Roman"/>
        </w:rPr>
        <w:t xml:space="preserve"> </w:t>
      </w:r>
      <w:r w:rsidR="00862445">
        <w:rPr>
          <w:rFonts w:eastAsia="Times New Roman"/>
        </w:rPr>
        <w:t>guidelines</w:t>
      </w:r>
      <w:r w:rsidR="00125FE2">
        <w:rPr>
          <w:rFonts w:eastAsia="Times New Roman"/>
        </w:rPr>
        <w:t>,</w:t>
      </w:r>
      <w:r w:rsidR="00EC63B9">
        <w:rPr>
          <w:rFonts w:eastAsia="Times New Roman"/>
        </w:rPr>
        <w:t xml:space="preserve"> and </w:t>
      </w:r>
      <w:r w:rsidR="00760E07">
        <w:rPr>
          <w:rFonts w:eastAsia="Times New Roman"/>
        </w:rPr>
        <w:t>being</w:t>
      </w:r>
      <w:r w:rsidR="00EC63B9">
        <w:rPr>
          <w:rFonts w:eastAsia="Times New Roman"/>
        </w:rPr>
        <w:t xml:space="preserve"> an</w:t>
      </w:r>
      <w:r w:rsidR="00E35021">
        <w:rPr>
          <w:rFonts w:eastAsia="Times New Roman"/>
        </w:rPr>
        <w:t xml:space="preserve"> advisory </w:t>
      </w:r>
      <w:r w:rsidR="00760E07">
        <w:rPr>
          <w:rFonts w:eastAsia="Times New Roman"/>
        </w:rPr>
        <w:t>a</w:t>
      </w:r>
      <w:r w:rsidR="00E35021">
        <w:rPr>
          <w:rFonts w:eastAsia="Times New Roman"/>
        </w:rPr>
        <w:t>n</w:t>
      </w:r>
      <w:r w:rsidR="00964100">
        <w:rPr>
          <w:rFonts w:eastAsia="Times New Roman"/>
        </w:rPr>
        <w:t>d conversational space</w:t>
      </w:r>
      <w:r w:rsidR="009D1501" w:rsidRPr="00257A7B">
        <w:rPr>
          <w:rFonts w:eastAsia="Times New Roman"/>
        </w:rPr>
        <w:t xml:space="preserve"> for many professionals working in AYA MSK</w:t>
      </w:r>
      <w:r w:rsidR="00560D75">
        <w:rPr>
          <w:rFonts w:eastAsia="Times New Roman"/>
        </w:rPr>
        <w:t xml:space="preserve"> clinical </w:t>
      </w:r>
      <w:r w:rsidR="00760E07">
        <w:rPr>
          <w:rFonts w:eastAsia="Times New Roman"/>
        </w:rPr>
        <w:t>care</w:t>
      </w:r>
      <w:r w:rsidR="00E35021">
        <w:rPr>
          <w:rFonts w:eastAsia="Times New Roman"/>
        </w:rPr>
        <w:t>.</w:t>
      </w:r>
    </w:p>
    <w:p w14:paraId="519CBFAA" w14:textId="49C550BE" w:rsidR="00DF036A" w:rsidRPr="00265A84" w:rsidRDefault="00471FB9" w:rsidP="00FE472B">
      <w:pPr>
        <w:rPr>
          <w:rFonts w:eastAsia="Times New Roman"/>
        </w:rPr>
      </w:pPr>
      <w:r w:rsidRPr="00257A7B">
        <w:rPr>
          <w:rFonts w:eastAsia="Times New Roman"/>
        </w:rPr>
        <w:t>The V</w:t>
      </w:r>
      <w:r w:rsidR="00FD6D8E">
        <w:rPr>
          <w:rFonts w:eastAsia="Times New Roman"/>
        </w:rPr>
        <w:t>ersus Arthritis</w:t>
      </w:r>
      <w:r w:rsidRPr="00257A7B">
        <w:rPr>
          <w:rFonts w:eastAsia="Times New Roman"/>
        </w:rPr>
        <w:t xml:space="preserve">/BANNAR partnership was formed in 2020 </w:t>
      </w:r>
      <w:proofErr w:type="gramStart"/>
      <w:r w:rsidRPr="00257A7B">
        <w:rPr>
          <w:rFonts w:eastAsia="Times New Roman"/>
        </w:rPr>
        <w:t>in order to</w:t>
      </w:r>
      <w:proofErr w:type="gramEnd"/>
      <w:r w:rsidRPr="00257A7B">
        <w:rPr>
          <w:rFonts w:eastAsia="Times New Roman"/>
        </w:rPr>
        <w:t xml:space="preserve"> help sustain BANNAR</w:t>
      </w:r>
      <w:r w:rsidR="005A3953">
        <w:rPr>
          <w:rFonts w:eastAsia="Times New Roman"/>
        </w:rPr>
        <w:t xml:space="preserve"> and fulfil Versus Arthritis’ remit of reaching every child and young person.</w:t>
      </w:r>
      <w:r w:rsidR="00964100">
        <w:rPr>
          <w:rFonts w:eastAsia="Times New Roman"/>
        </w:rPr>
        <w:t xml:space="preserve"> </w:t>
      </w:r>
      <w:r w:rsidR="00DB0C0D">
        <w:rPr>
          <w:rFonts w:eastAsia="Times New Roman"/>
        </w:rPr>
        <w:t>Currently</w:t>
      </w:r>
      <w:r w:rsidR="00964100">
        <w:rPr>
          <w:rFonts w:eastAsia="Times New Roman"/>
        </w:rPr>
        <w:t xml:space="preserve"> the collaboration assist</w:t>
      </w:r>
      <w:r w:rsidR="00760E07">
        <w:rPr>
          <w:rFonts w:eastAsia="Times New Roman"/>
        </w:rPr>
        <w:t>s</w:t>
      </w:r>
      <w:r w:rsidR="00964100">
        <w:rPr>
          <w:rFonts w:eastAsia="Times New Roman"/>
        </w:rPr>
        <w:t xml:space="preserve"> Versus Arthritis with the D</w:t>
      </w:r>
      <w:r w:rsidR="000B5C82">
        <w:rPr>
          <w:rFonts w:eastAsia="Times New Roman"/>
        </w:rPr>
        <w:t>eliver, D</w:t>
      </w:r>
      <w:r w:rsidR="00964100">
        <w:rPr>
          <w:rFonts w:eastAsia="Times New Roman"/>
        </w:rPr>
        <w:t xml:space="preserve">emand, </w:t>
      </w:r>
      <w:r w:rsidR="000B5C82">
        <w:rPr>
          <w:rFonts w:eastAsia="Times New Roman"/>
        </w:rPr>
        <w:t xml:space="preserve">and </w:t>
      </w:r>
      <w:r w:rsidR="00964100">
        <w:rPr>
          <w:rFonts w:eastAsia="Times New Roman"/>
        </w:rPr>
        <w:t>Discover</w:t>
      </w:r>
      <w:r w:rsidR="000B5C82">
        <w:rPr>
          <w:rFonts w:eastAsia="Times New Roman"/>
        </w:rPr>
        <w:t xml:space="preserve"> </w:t>
      </w:r>
      <w:r w:rsidR="00964100">
        <w:rPr>
          <w:rFonts w:eastAsia="Times New Roman"/>
        </w:rPr>
        <w:t>stra</w:t>
      </w:r>
      <w:r w:rsidR="008A4896">
        <w:rPr>
          <w:rFonts w:eastAsia="Times New Roman"/>
        </w:rPr>
        <w:t>te</w:t>
      </w:r>
      <w:r w:rsidR="00964100">
        <w:rPr>
          <w:rFonts w:eastAsia="Times New Roman"/>
        </w:rPr>
        <w:t xml:space="preserve">gy </w:t>
      </w:r>
      <w:r w:rsidR="00760E07">
        <w:rPr>
          <w:rFonts w:eastAsia="Times New Roman"/>
        </w:rPr>
        <w:t xml:space="preserve">by bringing together top professionals in rheumatology </w:t>
      </w:r>
      <w:r w:rsidR="00964100">
        <w:rPr>
          <w:rFonts w:eastAsia="Times New Roman"/>
        </w:rPr>
        <w:t>to provide excellent</w:t>
      </w:r>
      <w:r w:rsidR="00320485">
        <w:rPr>
          <w:rFonts w:eastAsia="Times New Roman"/>
        </w:rPr>
        <w:t xml:space="preserve"> clinical</w:t>
      </w:r>
      <w:r w:rsidR="00964100">
        <w:rPr>
          <w:rFonts w:eastAsia="Times New Roman"/>
        </w:rPr>
        <w:t xml:space="preserve"> care and the most up to date research for young people living with </w:t>
      </w:r>
      <w:r w:rsidR="008A4896">
        <w:rPr>
          <w:rFonts w:eastAsia="Times New Roman"/>
        </w:rPr>
        <w:t>MSK conditions in the UK</w:t>
      </w:r>
      <w:r w:rsidR="00F31AB4">
        <w:rPr>
          <w:rFonts w:eastAsia="Times New Roman"/>
        </w:rPr>
        <w:t xml:space="preserve">, in addition to hearing </w:t>
      </w:r>
      <w:r w:rsidR="00D74E1C">
        <w:rPr>
          <w:rFonts w:eastAsia="Times New Roman"/>
        </w:rPr>
        <w:t xml:space="preserve">the thoughts and </w:t>
      </w:r>
      <w:r w:rsidR="00F31AB4">
        <w:rPr>
          <w:rFonts w:eastAsia="Times New Roman"/>
        </w:rPr>
        <w:t>recommendations from the young people themselves.</w:t>
      </w:r>
    </w:p>
    <w:p w14:paraId="53A32217" w14:textId="625B9556" w:rsidR="00FE472B" w:rsidRDefault="00FE472B" w:rsidP="0024014C">
      <w:pPr>
        <w:pStyle w:val="Heading3"/>
      </w:pPr>
      <w:r>
        <w:t>Pre-BANNAR</w:t>
      </w:r>
      <w:r w:rsidR="00265A84">
        <w:br/>
      </w:r>
    </w:p>
    <w:p w14:paraId="345FB8B4" w14:textId="77777777" w:rsidR="00FE472B" w:rsidRDefault="00FE472B" w:rsidP="00FE472B">
      <w:r w:rsidRPr="001704CE">
        <w:t>Before the emergence of BANNAR, our members were already working hard on establishing the wants and needs of young people, especially</w:t>
      </w:r>
      <w:r>
        <w:t xml:space="preserve"> </w:t>
      </w:r>
      <w:proofErr w:type="gramStart"/>
      <w:r>
        <w:t>in the area of</w:t>
      </w:r>
      <w:proofErr w:type="gramEnd"/>
      <w:r>
        <w:t xml:space="preserve"> healthcare transition. </w:t>
      </w:r>
      <w:r w:rsidRPr="001704CE">
        <w:t xml:space="preserve"> </w:t>
      </w:r>
    </w:p>
    <w:p w14:paraId="573D9DE4" w14:textId="77777777" w:rsidR="00FE472B" w:rsidRDefault="00FE472B" w:rsidP="00FE472B">
      <w:pPr>
        <w:autoSpaceDE w:val="0"/>
        <w:autoSpaceDN w:val="0"/>
        <w:adjustRightInd w:val="0"/>
        <w:rPr>
          <w:rFonts w:cs="Arial"/>
          <w:b/>
          <w:lang w:eastAsia="en-GB"/>
        </w:rPr>
      </w:pPr>
      <w:r>
        <w:t>In 2000 a survey of service provision for young people in the transition from paediatric to adult rheumatology care was undertaken:</w:t>
      </w:r>
    </w:p>
    <w:p w14:paraId="71DF1F1F" w14:textId="0CC0AF08" w:rsidR="00FE472B" w:rsidRDefault="001B5156" w:rsidP="00FE472B">
      <w:pPr>
        <w:autoSpaceDE w:val="0"/>
        <w:autoSpaceDN w:val="0"/>
        <w:adjustRightInd w:val="0"/>
      </w:pPr>
      <w:hyperlink r:id="rId10" w:history="1">
        <w:r w:rsidR="00166B41">
          <w:rPr>
            <w:rStyle w:val="Hyperlink"/>
          </w:rPr>
          <w:t>Audit of rheumatology services for adolescents and young adults in the UK | Rheumatology | Oxford Academic (oup.com)</w:t>
        </w:r>
      </w:hyperlink>
    </w:p>
    <w:p w14:paraId="17B9ECAA" w14:textId="2716DA9E" w:rsidR="00FE472B" w:rsidRDefault="00FE472B" w:rsidP="00FE472B">
      <w:pPr>
        <w:autoSpaceDE w:val="0"/>
        <w:autoSpaceDN w:val="0"/>
        <w:adjustRightInd w:val="0"/>
      </w:pPr>
      <w:r>
        <w:t xml:space="preserve">It was established that young people needed their own care </w:t>
      </w:r>
      <w:r w:rsidR="00556C2B">
        <w:t>which</w:t>
      </w:r>
      <w:r>
        <w:t xml:space="preserve"> was different to that of adults. There was a growing recognition that rheumatologists specialising in adult care, also needed to gain experience in paediatric care to assist young people with rheumatic conditions during adolescence and young adulthood.  </w:t>
      </w:r>
    </w:p>
    <w:p w14:paraId="49EA4013" w14:textId="77777777" w:rsidR="00265A84" w:rsidRDefault="00FE472B" w:rsidP="00FE472B">
      <w:pPr>
        <w:autoSpaceDE w:val="0"/>
        <w:autoSpaceDN w:val="0"/>
        <w:adjustRightInd w:val="0"/>
      </w:pPr>
      <w:r>
        <w:t>In the UK organisations such as the British Paediatric Rheumatology Group (BPRG), w</w:t>
      </w:r>
      <w:r w:rsidR="004C51A2">
        <w:t>ere</w:t>
      </w:r>
      <w:r>
        <w:t xml:space="preserve"> formed in the early 1980s and consisted of members from across the UK. It was subsequently renamed the British Society for Paediatric and Adolescent Rheumatology (BSPAR) (</w:t>
      </w:r>
      <w:hyperlink r:id="rId11" w:history="1">
        <w:r w:rsidRPr="007D638E">
          <w:rPr>
            <w:rStyle w:val="Hyperlink"/>
          </w:rPr>
          <w:t>http://www.bspar.org.uk/</w:t>
        </w:r>
      </w:hyperlink>
      <w:r>
        <w:t xml:space="preserve">)  and included specific services for younger people. </w:t>
      </w:r>
    </w:p>
    <w:p w14:paraId="30BE323D" w14:textId="77777777" w:rsidR="00265A84" w:rsidRDefault="00FE472B" w:rsidP="00FE472B">
      <w:pPr>
        <w:autoSpaceDE w:val="0"/>
        <w:autoSpaceDN w:val="0"/>
        <w:adjustRightInd w:val="0"/>
      </w:pPr>
      <w:r>
        <w:t>As such</w:t>
      </w:r>
      <w:r w:rsidR="00556C2B">
        <w:t>,</w:t>
      </w:r>
      <w:r>
        <w:t xml:space="preserve"> it comprised of nurses, physiotherapists, occupational therapists, physicians, paediatric rheumatologists, paediatricians, adult rheumatologists, and basic scientists. Paediatric rheumatology was becoming a recognised speciality and qualification on the specialist register. Academic and </w:t>
      </w:r>
      <w:r>
        <w:lastRenderedPageBreak/>
        <w:t>research-active centres focusing on paediatric rheumatology started to thrive along with generating a rational evidence-based approach to the treatment and management of rheumatological conditions of children, adolescents, and young adults. In 2015, BSPAR was formally integrated with the British society of Rheumatology</w:t>
      </w:r>
      <w:r w:rsidR="009A09D2">
        <w:t xml:space="preserve">. </w:t>
      </w:r>
    </w:p>
    <w:p w14:paraId="1A9EF70F" w14:textId="7CCBC7D5" w:rsidR="00FE472B" w:rsidRDefault="001B5156" w:rsidP="00FE472B">
      <w:pPr>
        <w:autoSpaceDE w:val="0"/>
        <w:autoSpaceDN w:val="0"/>
        <w:adjustRightInd w:val="0"/>
      </w:pPr>
      <w:hyperlink r:id="rId12" w:history="1">
        <w:r w:rsidR="009A09D2">
          <w:rPr>
            <w:rStyle w:val="Hyperlink"/>
          </w:rPr>
          <w:t>Paediatric rheumatology: a bright future in the UK and Europe | Rheumatology | Oxford Academic (oup.com)</w:t>
        </w:r>
      </w:hyperlink>
    </w:p>
    <w:p w14:paraId="7011094D" w14:textId="0B9A0B61" w:rsidR="00FE472B" w:rsidRDefault="00FE472B" w:rsidP="0024014C">
      <w:pPr>
        <w:pStyle w:val="Heading3"/>
      </w:pPr>
      <w:r w:rsidRPr="008C5036">
        <w:t xml:space="preserve">BANNAR </w:t>
      </w:r>
      <w:r>
        <w:t>– 2012 onwards</w:t>
      </w:r>
      <w:r w:rsidR="00265A84">
        <w:br/>
      </w:r>
    </w:p>
    <w:p w14:paraId="0C53F2A5" w14:textId="77777777" w:rsidR="00265A84" w:rsidRDefault="00FE472B" w:rsidP="00FE472B">
      <w:r>
        <w:t xml:space="preserve">The health needs specific to adolescence and young adulthood including developmentally appropriate care were being explored. Existing health models and barriers to care needed to be scrutinised and debated. Research agendas were recognising the need to optimise the best clinical outcomes for this specific age group, who were going through many changes; physically, emotionally, and mentally at this stage of their lives. </w:t>
      </w:r>
    </w:p>
    <w:p w14:paraId="589EB76C" w14:textId="2FB34B13" w:rsidR="00FE472B" w:rsidRDefault="00FE472B" w:rsidP="00FE472B">
      <w:r>
        <w:t xml:space="preserve">Rheumatology care irrespective of setting needed to be developmentally appropriate and acknowledge the multiple transitions in this life stage including healthcare, educational, </w:t>
      </w:r>
      <w:r w:rsidR="0092146A">
        <w:t>pubertal,</w:t>
      </w:r>
      <w:r w:rsidR="002177A1">
        <w:t xml:space="preserve"> and </w:t>
      </w:r>
      <w:r>
        <w:t xml:space="preserve">social </w:t>
      </w:r>
      <w:r w:rsidR="00B905BA">
        <w:t>factors.</w:t>
      </w:r>
    </w:p>
    <w:p w14:paraId="5BEF8C2A" w14:textId="77777777" w:rsidR="00FE472B" w:rsidRDefault="00FE472B" w:rsidP="00FE472B">
      <w:r>
        <w:t xml:space="preserve">Research was highlighted as an integral part of the development of such service provision.  </w:t>
      </w:r>
    </w:p>
    <w:p w14:paraId="3B4597BE" w14:textId="77777777" w:rsidR="00265A84" w:rsidRDefault="00FE472B" w:rsidP="00FE472B">
      <w:r>
        <w:t xml:space="preserve">An integrated research initiative was required to look at the multiplicity of interactions between behaviours of young people with rheumatic conditions, and their close networks (friends, family, care providers etc), the variation of healthcare settings, and the lack of standardised evaluation tools.  </w:t>
      </w:r>
    </w:p>
    <w:p w14:paraId="16E61D43" w14:textId="0B905626" w:rsidR="00AE5A75" w:rsidRDefault="00FE472B" w:rsidP="00FE472B">
      <w:r>
        <w:t>As such, a research initiative was developed - a UK</w:t>
      </w:r>
      <w:r>
        <w:rPr>
          <w:rFonts w:ascii="Cambria Math" w:hAnsi="Cambria Math" w:cs="Cambria Math"/>
        </w:rPr>
        <w:t>‑</w:t>
      </w:r>
      <w:r>
        <w:t>wide network of clinicians and researchers with expertise in paediatric and adult rheumatic diseases. The Barbara Ansell National Network of Adolescent Rheumatology (BANNAR) was established, with the primary goal of furthering research within the area of adolescent rheumatology.</w:t>
      </w:r>
      <w:r w:rsidR="00787420">
        <w:t xml:space="preserve"> </w:t>
      </w:r>
    </w:p>
    <w:p w14:paraId="64E47DDE" w14:textId="77DB26BE" w:rsidR="00FE472B" w:rsidRDefault="001B5156" w:rsidP="00FE472B">
      <w:hyperlink r:id="rId13" w:history="1">
        <w:r w:rsidR="00787420">
          <w:rPr>
            <w:rStyle w:val="Hyperlink"/>
          </w:rPr>
          <w:t>The coming of age of adolescent rheumatology | Nature Reviews Rheumatology</w:t>
        </w:r>
      </w:hyperlink>
    </w:p>
    <w:p w14:paraId="2CBDA310" w14:textId="2D6A353F" w:rsidR="00FE472B" w:rsidRDefault="00FE472B" w:rsidP="0024014C">
      <w:pPr>
        <w:pStyle w:val="Heading3"/>
      </w:pPr>
      <w:r>
        <w:t xml:space="preserve">2014 - </w:t>
      </w:r>
      <w:r w:rsidRPr="00F95AEC">
        <w:t>Getting Young People involved in our research</w:t>
      </w:r>
      <w:r w:rsidR="00265A84">
        <w:br/>
      </w:r>
    </w:p>
    <w:p w14:paraId="5921E586" w14:textId="77777777" w:rsidR="00265A84" w:rsidRDefault="00FE472B" w:rsidP="00FE472B">
      <w:pPr>
        <w:autoSpaceDE w:val="0"/>
        <w:autoSpaceDN w:val="0"/>
        <w:adjustRightInd w:val="0"/>
      </w:pPr>
      <w:r>
        <w:t>Young people are at the heart of everything we do. It is therefore important to understand how young people are involved in research and service evaluation as well as what services are provided to support such involvement.</w:t>
      </w:r>
    </w:p>
    <w:p w14:paraId="70266EC8" w14:textId="378332B2" w:rsidR="00FE472B" w:rsidRPr="00265A84" w:rsidRDefault="00FE472B" w:rsidP="00265A84">
      <w:pPr>
        <w:autoSpaceDE w:val="0"/>
        <w:autoSpaceDN w:val="0"/>
        <w:adjustRightInd w:val="0"/>
        <w:rPr>
          <w:rFonts w:cs="Arial"/>
          <w:b/>
          <w:bCs/>
          <w:i/>
          <w:iCs/>
          <w:lang w:eastAsia="en-GB"/>
        </w:rPr>
      </w:pPr>
      <w:r>
        <w:t>In 2014 BANNAR members were surveyed, and it was identified that there was under involvement of young people in rheumatology research beyond the role of research participants</w:t>
      </w:r>
      <w:r w:rsidR="00190143">
        <w:t>,</w:t>
      </w:r>
      <w:r>
        <w:t xml:space="preserve"> </w:t>
      </w:r>
      <w:r w:rsidR="00ED642C">
        <w:t xml:space="preserve">especially when </w:t>
      </w:r>
      <w:r>
        <w:t>compared to their involve</w:t>
      </w:r>
      <w:r w:rsidR="00190143">
        <w:t>ment in</w:t>
      </w:r>
      <w:r>
        <w:t xml:space="preserve"> </w:t>
      </w:r>
      <w:r w:rsidR="000A62D4">
        <w:t>service</w:t>
      </w:r>
      <w:r>
        <w:t xml:space="preserve"> development</w:t>
      </w:r>
      <w:r>
        <w:rPr>
          <w:rFonts w:cs="Arial"/>
          <w:lang w:eastAsia="en-GB"/>
        </w:rPr>
        <w:t>.</w:t>
      </w:r>
    </w:p>
    <w:p w14:paraId="0D74D3AA" w14:textId="3F3C9B86" w:rsidR="00FE472B" w:rsidRPr="008C5036" w:rsidRDefault="00FE472B" w:rsidP="0024014C">
      <w:pPr>
        <w:pStyle w:val="Heading3"/>
      </w:pPr>
      <w:r>
        <w:t>The YOURR Research Project 2014-2016</w:t>
      </w:r>
      <w:r w:rsidR="00265A84">
        <w:br/>
      </w:r>
    </w:p>
    <w:p w14:paraId="55E8E59E" w14:textId="77777777" w:rsidR="00FE472B" w:rsidRDefault="00FE472B" w:rsidP="00FE472B">
      <w:r>
        <w:t>As a result of the above survey, one of the most important tasks for BANNAR was to listen to young people with MSK and rheumatic conditions about what they felt was important from research. The Young people Underpinning Rheumatology Research (the YOURR project) was therefore funded:</w:t>
      </w:r>
    </w:p>
    <w:p w14:paraId="62BDB577" w14:textId="255165C6" w:rsidR="00FE472B" w:rsidRDefault="001B5156" w:rsidP="00FE472B">
      <w:hyperlink r:id="rId14" w:history="1">
        <w:r w:rsidR="00213FF2">
          <w:rPr>
            <w:rStyle w:val="Hyperlink"/>
          </w:rPr>
          <w:t>Study protocol: Determining what young people with rheumatic disease consider important to research (the Young People’s Opinions Underpinning Rheumatology Research - YOURR project) | Research Involvement and Engagement | Full Text (biomedcentral.com)</w:t>
        </w:r>
      </w:hyperlink>
    </w:p>
    <w:p w14:paraId="63058DC6" w14:textId="77777777" w:rsidR="00265A84" w:rsidRDefault="00FE472B" w:rsidP="00FE472B">
      <w:r>
        <w:t xml:space="preserve">The YOURR Project was a qualitative, UK wide study conducted in 2014 -2016 funded by BANNAR. Focus groups allowed 63 young people (aged 10-24) to talk to researchers about what they felt were important research priorities. </w:t>
      </w:r>
    </w:p>
    <w:p w14:paraId="22E7729F" w14:textId="13273AC0" w:rsidR="00FE472B" w:rsidRDefault="00FE472B" w:rsidP="00FE472B">
      <w:r>
        <w:t>Young people were recruited from our BANNAR members and relevant national charities.  Following completion of the research, a national youth advisory panel was established – Your Rheum</w:t>
      </w:r>
      <w:r w:rsidR="003A13B2">
        <w:t xml:space="preserve">: </w:t>
      </w:r>
      <w:hyperlink r:id="rId15" w:history="1">
        <w:r w:rsidR="00CD31A5">
          <w:rPr>
            <w:rStyle w:val="Hyperlink"/>
          </w:rPr>
          <w:t>YOUR RHEUM | Welcome to YOUR RHEUM!</w:t>
        </w:r>
      </w:hyperlink>
      <w:r>
        <w:t xml:space="preserve"> </w:t>
      </w:r>
    </w:p>
    <w:p w14:paraId="2424EFD1" w14:textId="0416CE32" w:rsidR="00FE472B" w:rsidRDefault="001B5156" w:rsidP="00FE472B">
      <w:hyperlink r:id="rId16" w:history="1">
        <w:r w:rsidR="00D34EC9">
          <w:rPr>
            <w:rStyle w:val="Hyperlink"/>
          </w:rPr>
          <w:t>What do young people with rheumatic disease believe to be important to research about their condition? A UK-wide study | SpringerLink</w:t>
        </w:r>
      </w:hyperlink>
    </w:p>
    <w:p w14:paraId="79F0F761" w14:textId="7A2E1873" w:rsidR="00527D8D" w:rsidRDefault="001B5156" w:rsidP="00FE472B">
      <w:hyperlink r:id="rId17" w:history="1">
        <w:r w:rsidR="00527D8D">
          <w:rPr>
            <w:rStyle w:val="Hyperlink"/>
          </w:rPr>
          <w:t>What do young people with rheumatic conditions in the UK think about research involvement? A qualitative study | SpringerLink</w:t>
        </w:r>
      </w:hyperlink>
    </w:p>
    <w:p w14:paraId="7B3922D8" w14:textId="671CBD58" w:rsidR="00FE472B" w:rsidRDefault="001B5156" w:rsidP="00FE472B">
      <w:hyperlink r:id="rId18" w:history="1">
        <w:r w:rsidR="00BD6A48">
          <w:rPr>
            <w:rStyle w:val="Hyperlink"/>
          </w:rPr>
          <w:t>Research priority setting by young people with rheumatic musculoskeletal disease | Archives of Disease in Childhood (bmj.com)</w:t>
        </w:r>
      </w:hyperlink>
    </w:p>
    <w:p w14:paraId="59FAA5F0" w14:textId="5498BFB2" w:rsidR="00FE472B" w:rsidRPr="00EC38DE" w:rsidRDefault="00FE472B" w:rsidP="0024014C">
      <w:pPr>
        <w:pStyle w:val="Heading3"/>
      </w:pPr>
      <w:proofErr w:type="spellStart"/>
      <w:r w:rsidRPr="00EC38DE">
        <w:t>BeTAR</w:t>
      </w:r>
      <w:proofErr w:type="spellEnd"/>
      <w:r w:rsidRPr="00EC38DE">
        <w:t xml:space="preserve"> </w:t>
      </w:r>
      <w:r>
        <w:t xml:space="preserve">Toolkit </w:t>
      </w:r>
      <w:r w:rsidRPr="00EC38DE">
        <w:t>Project</w:t>
      </w:r>
      <w:r w:rsidR="00265A84">
        <w:br/>
      </w:r>
    </w:p>
    <w:p w14:paraId="7FBCD08F" w14:textId="0420476C" w:rsidR="00FE472B" w:rsidRDefault="00FE472B" w:rsidP="00FE472B">
      <w:r w:rsidRPr="009518FB">
        <w:t>In 2019</w:t>
      </w:r>
      <w:r>
        <w:t xml:space="preserve"> the development of a benchmarking toolkit for adolescent and young adult rheumatology services began. This enabled comparative evaluation of young people’s </w:t>
      </w:r>
      <w:r w:rsidR="008165E1">
        <w:t xml:space="preserve">(YP) </w:t>
      </w:r>
      <w:r>
        <w:t xml:space="preserve">services to promote best practice and reduce variation in service delivery. </w:t>
      </w:r>
    </w:p>
    <w:p w14:paraId="0999FF21" w14:textId="02FEEAA2" w:rsidR="00FE472B" w:rsidRDefault="001B5156" w:rsidP="00FE472B">
      <w:hyperlink r:id="rId19" w:history="1">
        <w:r w:rsidR="00AD56C9">
          <w:rPr>
            <w:rStyle w:val="Hyperlink"/>
          </w:rPr>
          <w:t>Development of a benchmarking toolkit for adolescent and young adult rheumatology services (</w:t>
        </w:r>
        <w:proofErr w:type="spellStart"/>
        <w:r w:rsidR="00AD56C9">
          <w:rPr>
            <w:rStyle w:val="Hyperlink"/>
          </w:rPr>
          <w:t>BeTAR</w:t>
        </w:r>
        <w:proofErr w:type="spellEnd"/>
        <w:r w:rsidR="00AD56C9">
          <w:rPr>
            <w:rStyle w:val="Hyperlink"/>
          </w:rPr>
          <w:t xml:space="preserve">) | </w:t>
        </w:r>
        <w:proofErr w:type="spellStart"/>
        <w:r w:rsidR="00AD56C9">
          <w:rPr>
            <w:rStyle w:val="Hyperlink"/>
          </w:rPr>
          <w:t>Pediatric</w:t>
        </w:r>
        <w:proofErr w:type="spellEnd"/>
        <w:r w:rsidR="00AD56C9">
          <w:rPr>
            <w:rStyle w:val="Hyperlink"/>
          </w:rPr>
          <w:t xml:space="preserve"> Rheumatology | Full Text (biomedcentral.com)</w:t>
        </w:r>
      </w:hyperlink>
    </w:p>
    <w:p w14:paraId="733494B3" w14:textId="77777777" w:rsidR="00265A84" w:rsidRDefault="00FE472B" w:rsidP="00FE472B">
      <w:pPr>
        <w:rPr>
          <w:bCs/>
        </w:rPr>
      </w:pPr>
      <w:r w:rsidRPr="003470BB">
        <w:rPr>
          <w:bCs/>
        </w:rPr>
        <w:t xml:space="preserve">The overall focus of this project was to improve the care service provision for YP with JIA in both paediatric and adult services and ultimately their quality of life through driving service improvement. The aim of this project </w:t>
      </w:r>
      <w:r w:rsidR="002C671F">
        <w:rPr>
          <w:bCs/>
        </w:rPr>
        <w:t>was</w:t>
      </w:r>
      <w:r w:rsidRPr="003470BB">
        <w:rPr>
          <w:bCs/>
        </w:rPr>
        <w:t xml:space="preserve"> to develop composite measures of optimal care in the form of a benchmarking toolkit that will allow comparative evaluation of clinical service performance in rheumatology YP friendly services across the country – applicable to both paediatric and adult rheumatology services delivering care to </w:t>
      </w:r>
      <w:r w:rsidR="00265A84">
        <w:rPr>
          <w:bCs/>
        </w:rPr>
        <w:t>young people.</w:t>
      </w:r>
      <w:r w:rsidR="00265A84">
        <w:rPr>
          <w:bCs/>
        </w:rPr>
        <w:br/>
      </w:r>
      <w:r w:rsidRPr="003470BB">
        <w:rPr>
          <w:bCs/>
        </w:rPr>
        <w:br/>
        <w:t>The initial phase of this project was a multicentre study funded by BANNAR. Working with YP and health care professionals</w:t>
      </w:r>
      <w:r>
        <w:rPr>
          <w:bCs/>
        </w:rPr>
        <w:t xml:space="preserve"> </w:t>
      </w:r>
      <w:r w:rsidRPr="003470BB">
        <w:rPr>
          <w:bCs/>
        </w:rPr>
        <w:t xml:space="preserve">(HCP) standards of best practice for rheumatology healthcare service provision for YP with JIA were identified and ranked to create a ‘benchmarking’ toolkit. </w:t>
      </w:r>
    </w:p>
    <w:p w14:paraId="0C0C4514" w14:textId="43398BD7" w:rsidR="00FE472B" w:rsidRPr="00265A84" w:rsidRDefault="00FE472B" w:rsidP="00FE472B">
      <w:pPr>
        <w:rPr>
          <w:bCs/>
        </w:rPr>
      </w:pPr>
      <w:r w:rsidRPr="003470BB">
        <w:rPr>
          <w:bCs/>
        </w:rPr>
        <w:t>The team, led by Dr Eleftheriou subsequently obtained further funding for ARUK (£152,186.93) to continue this work and scope services in participating centres across the UK as well as explore the relationship between these assessments and health outcomes, particularly quality of life.</w:t>
      </w:r>
      <w:r>
        <w:rPr>
          <w:bCs/>
        </w:rPr>
        <w:t xml:space="preserve"> Th</w:t>
      </w:r>
      <w:r w:rsidR="00F762E1">
        <w:rPr>
          <w:bCs/>
        </w:rPr>
        <w:t>i</w:t>
      </w:r>
      <w:r>
        <w:rPr>
          <w:bCs/>
        </w:rPr>
        <w:t>s, culminated in an App being developed for use by young people in supported self-management.</w:t>
      </w:r>
    </w:p>
    <w:p w14:paraId="42DF2D13" w14:textId="6EC78C3D" w:rsidR="00FE472B" w:rsidRPr="007D7C41" w:rsidRDefault="00FE472B" w:rsidP="00265A84">
      <w:pPr>
        <w:pStyle w:val="Heading3"/>
      </w:pPr>
      <w:r w:rsidRPr="008165E1">
        <w:t>Quantitative Imaging of sacroiliitis; Inter-centre (Bath/UCLH) validation and generalizability in adolescence and young adults</w:t>
      </w:r>
      <w:r w:rsidR="007D7C41">
        <w:t xml:space="preserve"> </w:t>
      </w:r>
      <w:r w:rsidR="007D7C41" w:rsidRPr="007D7C41">
        <w:rPr>
          <w:bCs/>
        </w:rPr>
        <w:t>(</w:t>
      </w:r>
      <w:r w:rsidRPr="007D7C41">
        <w:rPr>
          <w:bCs/>
        </w:rPr>
        <w:t xml:space="preserve">Hall-Craggs and Sengupta, </w:t>
      </w:r>
      <w:proofErr w:type="gramStart"/>
      <w:r w:rsidRPr="007D7C41">
        <w:rPr>
          <w:bCs/>
        </w:rPr>
        <w:t>Bath</w:t>
      </w:r>
      <w:proofErr w:type="gramEnd"/>
      <w:r w:rsidRPr="007D7C41">
        <w:rPr>
          <w:bCs/>
        </w:rPr>
        <w:t xml:space="preserve"> and London)</w:t>
      </w:r>
      <w:r w:rsidR="007D7C41">
        <w:rPr>
          <w:bCs/>
        </w:rPr>
        <w:t>.</w:t>
      </w:r>
      <w:r w:rsidR="00265A84">
        <w:rPr>
          <w:bCs/>
        </w:rPr>
        <w:br/>
      </w:r>
    </w:p>
    <w:p w14:paraId="7904A66F" w14:textId="785BF69E" w:rsidR="005448DA" w:rsidRPr="00265A84" w:rsidRDefault="00FE472B" w:rsidP="00FE472B">
      <w:r w:rsidRPr="003470BB">
        <w:t xml:space="preserve">This project </w:t>
      </w:r>
      <w:r>
        <w:t>took</w:t>
      </w:r>
      <w:r w:rsidRPr="003470BB">
        <w:t xml:space="preserve"> quantitative MRI (</w:t>
      </w:r>
      <w:proofErr w:type="spellStart"/>
      <w:r w:rsidRPr="003470BB">
        <w:t>qMRI</w:t>
      </w:r>
      <w:proofErr w:type="spellEnd"/>
      <w:r w:rsidRPr="003470BB">
        <w:t>) techniques developed at UCLH to measure inflammation in adolescent</w:t>
      </w:r>
      <w:r>
        <w:t>s</w:t>
      </w:r>
      <w:r w:rsidRPr="003470BB">
        <w:t xml:space="preserve"> with arthritis and testing whether they can be implemented more widely and be available across the UK. </w:t>
      </w:r>
      <w:proofErr w:type="spellStart"/>
      <w:r w:rsidRPr="003470BB">
        <w:t>qMRI</w:t>
      </w:r>
      <w:proofErr w:type="spellEnd"/>
      <w:r w:rsidRPr="003470BB">
        <w:t xml:space="preserve"> can measure joint inflammation objectively and could help diagnose </w:t>
      </w:r>
      <w:r w:rsidRPr="003470BB">
        <w:lastRenderedPageBreak/>
        <w:t xml:space="preserve">and manage disease. This study </w:t>
      </w:r>
      <w:r>
        <w:t xml:space="preserve">tested </w:t>
      </w:r>
      <w:r w:rsidRPr="003470BB">
        <w:t xml:space="preserve">whether </w:t>
      </w:r>
      <w:proofErr w:type="spellStart"/>
      <w:r w:rsidRPr="003470BB">
        <w:t>qMRI</w:t>
      </w:r>
      <w:proofErr w:type="spellEnd"/>
      <w:r w:rsidRPr="003470BB">
        <w:t xml:space="preserve"> can be applied across sites and across different MRI scanners</w:t>
      </w:r>
      <w:r>
        <w:t xml:space="preserve"> and confirmed such techniques could be shared</w:t>
      </w:r>
      <w:r w:rsidRPr="003470BB">
        <w:t xml:space="preserve">. This project has leveraged further funding from the </w:t>
      </w:r>
      <w:proofErr w:type="spellStart"/>
      <w:r w:rsidRPr="003470BB">
        <w:t>Roetrees</w:t>
      </w:r>
      <w:proofErr w:type="spellEnd"/>
      <w:r w:rsidRPr="003470BB">
        <w:t xml:space="preserve"> Foundation (</w:t>
      </w:r>
      <w:r w:rsidRPr="003470BB">
        <w:rPr>
          <w:b/>
          <w:bCs/>
        </w:rPr>
        <w:t>£56,000</w:t>
      </w:r>
      <w:r w:rsidRPr="003470BB">
        <w:t>).</w:t>
      </w:r>
    </w:p>
    <w:p w14:paraId="588D8658" w14:textId="23256DFE" w:rsidR="00FE472B" w:rsidRPr="00F821EE" w:rsidRDefault="00FE472B" w:rsidP="00265A84">
      <w:pPr>
        <w:pStyle w:val="Heading3"/>
        <w:rPr>
          <w:lang w:val="en-US"/>
        </w:rPr>
      </w:pPr>
      <w:r w:rsidRPr="00F821EE">
        <w:rPr>
          <w:lang w:val="en-US"/>
        </w:rPr>
        <w:t xml:space="preserve">The relationship between psychosocial factors and transition readiness </w:t>
      </w:r>
      <w:r w:rsidRPr="007D7C41">
        <w:rPr>
          <w:bCs/>
          <w:lang w:val="en-US"/>
        </w:rPr>
        <w:t>(Hawley et al, Sheffield)</w:t>
      </w:r>
      <w:r w:rsidR="005E1F96">
        <w:rPr>
          <w:bCs/>
          <w:lang w:val="en-US"/>
        </w:rPr>
        <w:t>.</w:t>
      </w:r>
      <w:r w:rsidR="00265A84">
        <w:rPr>
          <w:bCs/>
          <w:lang w:val="en-US"/>
        </w:rPr>
        <w:br/>
      </w:r>
    </w:p>
    <w:p w14:paraId="13A71512" w14:textId="77777777" w:rsidR="00265A84" w:rsidRDefault="00FE472B" w:rsidP="00F762E1">
      <w:r w:rsidRPr="003470BB">
        <w:t xml:space="preserve">The transition from paediatric to adult health services is not always well-managed and is often associated with the deterioration of health in patients with chronic illnesses. This study aimed to examine the relationships between psychosocial outcomes (e.g., anxiety) and readiness to transition from paediatric to adult rheumatology services in adolescents and young adults aged 10-25 years with Juvenile Idiopathic Arthritis (JIA). </w:t>
      </w:r>
    </w:p>
    <w:p w14:paraId="4D767835" w14:textId="6DF96510" w:rsidR="00FE472B" w:rsidRPr="00F762E1" w:rsidRDefault="00FE472B" w:rsidP="00F762E1">
      <w:r w:rsidRPr="003470BB">
        <w:t>Forty adolescents aged 10-16 years, together with a parent/guardian, at Sheffield Children’s Hospital and forty young adults aged 16-25 years at Sheffield Teaching Hospitals participated in this study. The results from this study have leveraged a further grant of £38,422 to complete a similar study in the uveitis transition service</w:t>
      </w:r>
      <w:r>
        <w:t>.</w:t>
      </w:r>
    </w:p>
    <w:p w14:paraId="6A2A7EBB" w14:textId="0BE00991" w:rsidR="00F762E1" w:rsidRDefault="001B5156" w:rsidP="00FE472B">
      <w:pPr>
        <w:rPr>
          <w:u w:val="single"/>
        </w:rPr>
      </w:pPr>
      <w:hyperlink r:id="rId20" w:history="1">
        <w:r w:rsidR="00FE472B">
          <w:rPr>
            <w:rStyle w:val="Hyperlink"/>
          </w:rPr>
          <w:t>290</w:t>
        </w:r>
        <w:r w:rsidR="00FE472B">
          <w:rPr>
            <w:rStyle w:val="Hyperlink"/>
          </w:rPr>
          <w:t> </w:t>
        </w:r>
        <w:r w:rsidR="00FE472B">
          <w:rPr>
            <w:rStyle w:val="Hyperlink"/>
          </w:rPr>
          <w:t>Describing relationships between psychosocial outcomes and readiness for transition in adolescent and young adult patients with juvenile idiopathic arthritis: a pilot study | Rheumatology | Oxford Academic (oup.com)</w:t>
        </w:r>
      </w:hyperlink>
    </w:p>
    <w:p w14:paraId="59CF30B5" w14:textId="18CF11E7" w:rsidR="00FE472B" w:rsidRPr="00F821EE" w:rsidRDefault="00FE472B" w:rsidP="00265A84">
      <w:pPr>
        <w:pStyle w:val="Heading3"/>
      </w:pPr>
      <w:r w:rsidRPr="00F821EE">
        <w:t xml:space="preserve">United Kingdom Survey of Access to Psychology Services for Adolescents and Young Adults with Rheumatic and Musculoskeletal Disease </w:t>
      </w:r>
      <w:r w:rsidRPr="007D7C41">
        <w:t>(Hawley et al., Sheffield)</w:t>
      </w:r>
      <w:r w:rsidR="007D7C41" w:rsidRPr="007D7C41">
        <w:t>.</w:t>
      </w:r>
      <w:r w:rsidR="00265A84">
        <w:br/>
      </w:r>
    </w:p>
    <w:p w14:paraId="0DC69416" w14:textId="77777777" w:rsidR="00265A84" w:rsidRDefault="00FE472B" w:rsidP="00FE472B">
      <w:r>
        <w:t xml:space="preserve">In addition to scoping out transition research and care, mental </w:t>
      </w:r>
      <w:proofErr w:type="gramStart"/>
      <w:r>
        <w:t>health</w:t>
      </w:r>
      <w:proofErr w:type="gramEnd"/>
      <w:r>
        <w:t xml:space="preserve"> and psychological resources for young people with rheumatic conditions is a main research agenda for BANNAR.  </w:t>
      </w:r>
    </w:p>
    <w:p w14:paraId="7C8C6E9C" w14:textId="5AEE9492" w:rsidR="00FE472B" w:rsidRDefault="00FE472B" w:rsidP="00FE472B">
      <w:r>
        <w:t xml:space="preserve">In 2018 BANNAR members developed an e-survey that aimed to collect data to describe current access to psychology support services for </w:t>
      </w:r>
      <w:r w:rsidR="002718E8">
        <w:t>young people (</w:t>
      </w:r>
      <w:r>
        <w:t>YP</w:t>
      </w:r>
      <w:r w:rsidR="002718E8">
        <w:t>)</w:t>
      </w:r>
      <w:r>
        <w:t xml:space="preserve"> with </w:t>
      </w:r>
      <w:r w:rsidR="002718E8">
        <w:t>rheumatic musculoskeletal disease (</w:t>
      </w:r>
      <w:r>
        <w:t>RMD</w:t>
      </w:r>
      <w:r w:rsidR="002718E8">
        <w:t>)</w:t>
      </w:r>
      <w:r>
        <w:t xml:space="preserve"> managed in NHS rheumatology services. </w:t>
      </w:r>
    </w:p>
    <w:p w14:paraId="29105798" w14:textId="77777777" w:rsidR="00265A84" w:rsidRDefault="00FE472B" w:rsidP="00FE472B">
      <w:r>
        <w:t xml:space="preserve">Most </w:t>
      </w:r>
      <w:r w:rsidR="006173AA">
        <w:t>YP</w:t>
      </w:r>
      <w:r>
        <w:t xml:space="preserve"> with RMD require transfer of care from paediatric to adult rheumatology services. Significant lapses in care have been widely reported following transfer to adult rheumatology services. Developmentally appropriate healthcare should address YP’s psychological and social needs in addition to their medical needs. </w:t>
      </w:r>
    </w:p>
    <w:p w14:paraId="327C553A" w14:textId="162BCAD0" w:rsidR="00FE472B" w:rsidRDefault="00FE472B" w:rsidP="00FE472B">
      <w:r>
        <w:t>Despite this, anecdotal evidence suggests psychological support services are scarce, vary between centres, and are more challenging to access following transfer from paediatric to adult services. Understanding YP’s access to psychology services is a necessary precursor to improved targeting of psychology services.</w:t>
      </w:r>
    </w:p>
    <w:p w14:paraId="7CADE906" w14:textId="20D3E799" w:rsidR="00FE472B" w:rsidRDefault="00FE472B" w:rsidP="00FE472B">
      <w:r>
        <w:t xml:space="preserve">Results from the e-survey concluded that access to psychology services for young people with rheumatic and musculoskeletal disease varies significantly between paediatric and adult rheumatology centres, between paediatric centres and between adult centres. As of 2018, psychology service provision for </w:t>
      </w:r>
      <w:r w:rsidR="004F41AC">
        <w:t>10–25-year-olds</w:t>
      </w:r>
      <w:r>
        <w:t xml:space="preserve"> was reported as inadequate. </w:t>
      </w:r>
    </w:p>
    <w:p w14:paraId="3610C2AD" w14:textId="22642DD0" w:rsidR="00C06239" w:rsidRDefault="001B5156" w:rsidP="00FE472B">
      <w:hyperlink r:id="rId21" w:history="1">
        <w:r w:rsidR="00A1204B">
          <w:rPr>
            <w:rStyle w:val="Hyperlink"/>
          </w:rPr>
          <w:t>P24</w:t>
        </w:r>
        <w:r w:rsidR="00A1204B">
          <w:rPr>
            <w:rStyle w:val="Hyperlink"/>
          </w:rPr>
          <w:t> </w:t>
        </w:r>
        <w:r w:rsidR="00A1204B">
          <w:rPr>
            <w:rStyle w:val="Hyperlink"/>
          </w:rPr>
          <w:t>United Kingdom survey of access to psychology services for adolescents and young adults with rheumatic and musculoskeletal disease | Rheumatology | Oxford Academic (oup.com)</w:t>
        </w:r>
      </w:hyperlink>
    </w:p>
    <w:p w14:paraId="24923BD6" w14:textId="6EE07AFA" w:rsidR="00F93BE7" w:rsidRPr="0024014C" w:rsidRDefault="00FE472B" w:rsidP="00FE472B">
      <w:r>
        <w:t>Mental health is currently a top research priority for BANNAR.</w:t>
      </w:r>
    </w:p>
    <w:p w14:paraId="5F708AAC" w14:textId="77FE9D92" w:rsidR="00FE472B" w:rsidRPr="00EC38DE" w:rsidRDefault="00FE472B" w:rsidP="00265A84">
      <w:pPr>
        <w:pStyle w:val="Heading3"/>
      </w:pPr>
      <w:r w:rsidRPr="00EC38DE">
        <w:lastRenderedPageBreak/>
        <w:t xml:space="preserve">Adolescent and Young Adults Rheumatology in Clinical Practice textbook </w:t>
      </w:r>
      <w:r w:rsidR="00265A84">
        <w:br/>
      </w:r>
    </w:p>
    <w:p w14:paraId="7B84E131" w14:textId="7729B7AE" w:rsidR="00FE472B" w:rsidRDefault="00FE472B" w:rsidP="00FE472B">
      <w:r>
        <w:t xml:space="preserve">In 2019 BANNAR and Your Rheum members edited and contributed to the Adolescent and Young Adults Rheumatology in Clinical Practice textbook.  It is a landmark text for clinicians, researchers, and allied healthcare professionals alike, in both paediatric and adult rheumatology care settings. </w:t>
      </w:r>
      <w:r w:rsidR="00265A84">
        <w:br/>
      </w:r>
      <w:r w:rsidR="00265A84">
        <w:br/>
      </w:r>
      <w:r>
        <w:t xml:space="preserve">The textbook aims to highlight the importance of using a developmental lens to look at adolescent and young adult rheumatology and to describe what developmentally appropriate, young person-centred rheumatology care looks like in practice. </w:t>
      </w:r>
    </w:p>
    <w:p w14:paraId="6126F0B4" w14:textId="34DAAA74" w:rsidR="0053219A" w:rsidRPr="0024014C" w:rsidRDefault="001B5156" w:rsidP="0053219A">
      <w:pPr>
        <w:rPr>
          <w:b/>
        </w:rPr>
      </w:pPr>
      <w:hyperlink r:id="rId22" w:history="1">
        <w:r w:rsidR="00FE472B">
          <w:rPr>
            <w:rStyle w:val="Hyperlink"/>
          </w:rPr>
          <w:t xml:space="preserve">Adolescent and Young Adult Rheumatology </w:t>
        </w:r>
        <w:proofErr w:type="gramStart"/>
        <w:r w:rsidR="00FE472B">
          <w:rPr>
            <w:rStyle w:val="Hyperlink"/>
          </w:rPr>
          <w:t>In</w:t>
        </w:r>
        <w:proofErr w:type="gramEnd"/>
        <w:r w:rsidR="00FE472B">
          <w:rPr>
            <w:rStyle w:val="Hyperlink"/>
          </w:rPr>
          <w:t xml:space="preserve"> Clinical Practice | SpringerLink</w:t>
        </w:r>
      </w:hyperlink>
    </w:p>
    <w:p w14:paraId="234A239F" w14:textId="6B095C4D" w:rsidR="0053219A" w:rsidRPr="004B7086" w:rsidRDefault="0053219A" w:rsidP="0024014C">
      <w:pPr>
        <w:pStyle w:val="Heading3"/>
      </w:pPr>
      <w:r w:rsidRPr="004B7086">
        <w:t xml:space="preserve">BANNAR involvement in EULAR and </w:t>
      </w:r>
      <w:proofErr w:type="spellStart"/>
      <w:r w:rsidRPr="004B7086">
        <w:t>PReS</w:t>
      </w:r>
      <w:proofErr w:type="spellEnd"/>
      <w:r w:rsidRPr="004B7086">
        <w:t xml:space="preserve"> guidance on transition</w:t>
      </w:r>
    </w:p>
    <w:p w14:paraId="6E455683" w14:textId="1678905D" w:rsidR="0053219A" w:rsidRDefault="00265A84" w:rsidP="0053219A">
      <w:r>
        <w:br/>
      </w:r>
      <w:r w:rsidR="0053219A">
        <w:t>With the greater understanding of rheumatological transitional care, gaps were reported of existing unmet needs. There was a need for both paediatric and adult rheumatologists to look beyond their own disciplines and explore what aspects of care made transition a success.  Below are a couple of papers where BANNAR contributed to research into transition.</w:t>
      </w:r>
    </w:p>
    <w:p w14:paraId="7514D1ED" w14:textId="77777777" w:rsidR="0053219A" w:rsidRPr="00C112B3" w:rsidRDefault="001B5156" w:rsidP="0053219A">
      <w:hyperlink r:id="rId23" w:history="1">
        <w:r w:rsidR="0053219A">
          <w:rPr>
            <w:rStyle w:val="Hyperlink"/>
          </w:rPr>
          <w:t>EULAR/</w:t>
        </w:r>
        <w:proofErr w:type="spellStart"/>
        <w:r w:rsidR="0053219A">
          <w:rPr>
            <w:rStyle w:val="Hyperlink"/>
          </w:rPr>
          <w:t>PReS</w:t>
        </w:r>
        <w:proofErr w:type="spellEnd"/>
        <w:r w:rsidR="0053219A">
          <w:rPr>
            <w:rStyle w:val="Hyperlink"/>
          </w:rPr>
          <w:t xml:space="preserve"> standards and recommendations for the transitional care of young people with juvenile-onset rheumatic diseases | Annals of the Rheumatic Diseases (bmj.com)</w:t>
        </w:r>
      </w:hyperlink>
    </w:p>
    <w:p w14:paraId="516634F9" w14:textId="2A4706E5" w:rsidR="00F93BE7" w:rsidRPr="00265A84" w:rsidRDefault="001B5156" w:rsidP="00FE472B">
      <w:hyperlink r:id="rId24" w:history="1">
        <w:r w:rsidR="0053219A">
          <w:rPr>
            <w:rStyle w:val="Hyperlink"/>
          </w:rPr>
          <w:t>Developmentally appropriate transitional care during the Covid-19 pandemic for young people with juvenile-onset rheumatic and musculoskeletal diseases: the rationale for a position statement | SpringerLink</w:t>
        </w:r>
      </w:hyperlink>
    </w:p>
    <w:p w14:paraId="68C7D225" w14:textId="01E04122" w:rsidR="00FE472B" w:rsidRPr="00EC38DE" w:rsidRDefault="00FE472B" w:rsidP="0024014C">
      <w:pPr>
        <w:pStyle w:val="Heading3"/>
      </w:pPr>
      <w:r w:rsidRPr="00EC38DE">
        <w:t>BANNAR and Versus Arthritis</w:t>
      </w:r>
      <w:r w:rsidR="00265A84">
        <w:br/>
      </w:r>
    </w:p>
    <w:p w14:paraId="1BEF690A" w14:textId="77777777" w:rsidR="00265A84" w:rsidRDefault="00FE472B" w:rsidP="00FE472B">
      <w:r>
        <w:t>In 2020, f</w:t>
      </w:r>
      <w:r w:rsidRPr="00986545">
        <w:t>ollowing discussions</w:t>
      </w:r>
      <w:r>
        <w:t>,</w:t>
      </w:r>
      <w:r w:rsidRPr="00986545">
        <w:t xml:space="preserve"> subsequent agreement of the Terms of Reference (April 2021), and in the context of a memorandum of understanding enabling BANNAR to retain its identity an</w:t>
      </w:r>
      <w:r>
        <w:t xml:space="preserve">d autonomy, BANNAR </w:t>
      </w:r>
      <w:r w:rsidR="00C36550">
        <w:t>became</w:t>
      </w:r>
      <w:r>
        <w:t xml:space="preserve"> nested within</w:t>
      </w:r>
      <w:r w:rsidRPr="00986545">
        <w:t xml:space="preserve"> Versus Arthritis.</w:t>
      </w:r>
      <w:r>
        <w:t xml:space="preserve"> </w:t>
      </w:r>
    </w:p>
    <w:p w14:paraId="12554FD2" w14:textId="77777777" w:rsidR="00265A84" w:rsidRDefault="00FE472B" w:rsidP="00FE472B">
      <w:r>
        <w:t>The agreement led to the appointment of a full-time Project Officer.</w:t>
      </w:r>
      <w:r w:rsidRPr="00986545">
        <w:t xml:space="preserve"> </w:t>
      </w:r>
      <w:r>
        <w:t xml:space="preserve">The Project Officer has led important work towards modernisation of the network, </w:t>
      </w:r>
      <w:r w:rsidR="0053219A">
        <w:t>implementing</w:t>
      </w:r>
      <w:r>
        <w:t xml:space="preserve"> a BANNAR Comms Strategy </w:t>
      </w:r>
      <w:r w:rsidR="00FE1FF9">
        <w:t>including</w:t>
      </w:r>
      <w:r>
        <w:t xml:space="preserve"> BANNAR social media, a monthly BANNAR Bulletin, and recruitment strategy though a BANNAR Membership survey. </w:t>
      </w:r>
    </w:p>
    <w:p w14:paraId="1DE3B30B" w14:textId="7DC2E721" w:rsidR="00D64D52" w:rsidRPr="00265A84" w:rsidRDefault="00FE472B" w:rsidP="00096CB1">
      <w:pPr>
        <w:rPr>
          <w:b/>
          <w:bCs/>
        </w:rPr>
      </w:pPr>
      <w:r>
        <w:t>The collaboration between V</w:t>
      </w:r>
      <w:r w:rsidR="00265A84">
        <w:t>ersus Arthritis</w:t>
      </w:r>
      <w:r>
        <w:t xml:space="preserve"> and BANNAR will help to further support the network and the guidance it gives to </w:t>
      </w:r>
      <w:r w:rsidR="001E5A6A">
        <w:t xml:space="preserve">professionals and </w:t>
      </w:r>
      <w:r>
        <w:t>young people with MSK and rheumatic conditions</w:t>
      </w:r>
      <w:r w:rsidR="001E5A6A">
        <w:t xml:space="preserve"> alike.</w:t>
      </w:r>
    </w:p>
    <w:p w14:paraId="18BCC826" w14:textId="3929CAFC" w:rsidR="006C4369" w:rsidRPr="001F4DFE" w:rsidRDefault="00C52B58" w:rsidP="0024014C">
      <w:pPr>
        <w:pStyle w:val="Heading4"/>
      </w:pPr>
      <w:r w:rsidRPr="00C52B58">
        <w:t xml:space="preserve">Historical milestones and a </w:t>
      </w:r>
      <w:r w:rsidR="006C4369" w:rsidRPr="00C52B58">
        <w:t>brief history of paediatric and adolescent rheumatology:</w:t>
      </w:r>
      <w:r w:rsidR="00265A84">
        <w:br/>
      </w:r>
    </w:p>
    <w:p w14:paraId="07891B72" w14:textId="438C3719" w:rsidR="006C4369" w:rsidRPr="006C4369" w:rsidRDefault="006C4369" w:rsidP="006C4369">
      <w:pPr>
        <w:rPr>
          <w:b/>
          <w:bCs/>
        </w:rPr>
      </w:pPr>
      <w:r w:rsidRPr="006C4369">
        <w:rPr>
          <w:b/>
          <w:bCs/>
        </w:rPr>
        <w:t>1928</w:t>
      </w:r>
      <w:r w:rsidR="005F2561">
        <w:rPr>
          <w:b/>
          <w:bCs/>
        </w:rPr>
        <w:t>:</w:t>
      </w:r>
      <w:r w:rsidRPr="006C4369">
        <w:rPr>
          <w:b/>
          <w:bCs/>
        </w:rPr>
        <w:t xml:space="preserve"> British Paediatric Association </w:t>
      </w:r>
      <w:r w:rsidR="00A2464E">
        <w:rPr>
          <w:b/>
          <w:bCs/>
        </w:rPr>
        <w:t>founded</w:t>
      </w:r>
    </w:p>
    <w:p w14:paraId="31EE956B" w14:textId="15B311B5" w:rsidR="006C4369" w:rsidRDefault="006C4369" w:rsidP="006C4369">
      <w:r w:rsidRPr="006C4369">
        <w:rPr>
          <w:b/>
          <w:bCs/>
        </w:rPr>
        <w:t>1959</w:t>
      </w:r>
      <w:r w:rsidR="005F2561">
        <w:rPr>
          <w:b/>
          <w:bCs/>
        </w:rPr>
        <w:t>:</w:t>
      </w:r>
      <w:r w:rsidRPr="006C4369">
        <w:rPr>
          <w:b/>
          <w:bCs/>
        </w:rPr>
        <w:t xml:space="preserve"> Platt Report – </w:t>
      </w:r>
      <w:r w:rsidRPr="006C4369">
        <w:t>highlighted</w:t>
      </w:r>
      <w:r w:rsidR="00DB0C0D">
        <w:t xml:space="preserve"> </w:t>
      </w:r>
      <w:proofErr w:type="gramStart"/>
      <w:r w:rsidR="00DB0C0D">
        <w:t>that</w:t>
      </w:r>
      <w:r w:rsidRPr="006C4369">
        <w:t xml:space="preserve"> adolescents</w:t>
      </w:r>
      <w:proofErr w:type="gramEnd"/>
      <w:r w:rsidRPr="006C4369">
        <w:t xml:space="preserve"> were different to children</w:t>
      </w:r>
    </w:p>
    <w:p w14:paraId="0FECDD8C" w14:textId="222D9201" w:rsidR="00C91F4C" w:rsidRDefault="006C1A7A" w:rsidP="00C91F4C">
      <w:pPr>
        <w:rPr>
          <w:b/>
          <w:bCs/>
        </w:rPr>
      </w:pPr>
      <w:r>
        <w:rPr>
          <w:b/>
          <w:bCs/>
        </w:rPr>
        <w:t>Early 1980’S:</w:t>
      </w:r>
      <w:r w:rsidR="00C91F4C" w:rsidRPr="002E1F19">
        <w:rPr>
          <w:b/>
          <w:bCs/>
        </w:rPr>
        <w:t xml:space="preserve"> British Paediatric Rheumatology Group </w:t>
      </w:r>
      <w:r w:rsidR="00C20FB6">
        <w:rPr>
          <w:b/>
          <w:bCs/>
        </w:rPr>
        <w:t>(</w:t>
      </w:r>
      <w:r w:rsidR="00C91F4C" w:rsidRPr="002E1F19">
        <w:rPr>
          <w:b/>
          <w:bCs/>
        </w:rPr>
        <w:t>BPRG</w:t>
      </w:r>
      <w:r w:rsidR="00C20FB6">
        <w:rPr>
          <w:b/>
          <w:bCs/>
        </w:rPr>
        <w:t>)</w:t>
      </w:r>
      <w:r w:rsidR="00C91F4C">
        <w:rPr>
          <w:b/>
          <w:bCs/>
        </w:rPr>
        <w:t xml:space="preserve"> formed</w:t>
      </w:r>
    </w:p>
    <w:p w14:paraId="40557C7F" w14:textId="42C16C76" w:rsidR="006C4369" w:rsidRPr="00581F7B" w:rsidRDefault="006C4369" w:rsidP="006C4369">
      <w:r w:rsidRPr="006C4369">
        <w:rPr>
          <w:b/>
          <w:bCs/>
        </w:rPr>
        <w:t>1997</w:t>
      </w:r>
      <w:r w:rsidR="005F2561">
        <w:rPr>
          <w:b/>
          <w:bCs/>
        </w:rPr>
        <w:t>:</w:t>
      </w:r>
      <w:r w:rsidRPr="006C4369">
        <w:rPr>
          <w:b/>
          <w:bCs/>
        </w:rPr>
        <w:t xml:space="preserve"> House of Commons Select Committee on Health</w:t>
      </w:r>
      <w:r w:rsidR="003B42A0">
        <w:rPr>
          <w:b/>
          <w:bCs/>
        </w:rPr>
        <w:t xml:space="preserve"> -</w:t>
      </w:r>
      <w:r w:rsidRPr="006C4369">
        <w:rPr>
          <w:b/>
          <w:bCs/>
        </w:rPr>
        <w:t xml:space="preserve"> </w:t>
      </w:r>
      <w:r w:rsidRPr="006C4369">
        <w:t xml:space="preserve">Fifth report: </w:t>
      </w:r>
      <w:r w:rsidR="006C35B8" w:rsidRPr="006C4369">
        <w:t xml:space="preserve">Hospital Services </w:t>
      </w:r>
      <w:r w:rsidR="006C35B8">
        <w:t>f</w:t>
      </w:r>
      <w:r w:rsidR="006C35B8" w:rsidRPr="006C4369">
        <w:t xml:space="preserve">or Children </w:t>
      </w:r>
      <w:r w:rsidR="006C35B8">
        <w:t>a</w:t>
      </w:r>
      <w:r w:rsidR="006C35B8" w:rsidRPr="006C4369">
        <w:t>nd Young People.</w:t>
      </w:r>
      <w:r w:rsidR="00581F7B">
        <w:t xml:space="preserve"> </w:t>
      </w:r>
      <w:r w:rsidRPr="006C4369">
        <w:t>“</w:t>
      </w:r>
      <w:r w:rsidRPr="006C4369">
        <w:rPr>
          <w:i/>
          <w:iCs/>
        </w:rPr>
        <w:t>Services for adolescents should be given greater focus and priority.”</w:t>
      </w:r>
    </w:p>
    <w:p w14:paraId="2438F405" w14:textId="21E8F82D" w:rsidR="0082102B" w:rsidRPr="004F5BAA" w:rsidRDefault="00D044B9" w:rsidP="006C4369">
      <w:pPr>
        <w:rPr>
          <w:iCs/>
        </w:rPr>
      </w:pPr>
      <w:r w:rsidRPr="00EC38DE">
        <w:rPr>
          <w:b/>
          <w:iCs/>
        </w:rPr>
        <w:lastRenderedPageBreak/>
        <w:t>1999</w:t>
      </w:r>
      <w:r>
        <w:rPr>
          <w:i/>
          <w:iCs/>
        </w:rPr>
        <w:t xml:space="preserve">: </w:t>
      </w:r>
      <w:r w:rsidRPr="00EC38DE">
        <w:rPr>
          <w:iCs/>
        </w:rPr>
        <w:t xml:space="preserve">Arthritis Research Campaign </w:t>
      </w:r>
      <w:r w:rsidR="006C35B8">
        <w:rPr>
          <w:iCs/>
        </w:rPr>
        <w:t xml:space="preserve">Education Week entitled </w:t>
      </w:r>
      <w:r w:rsidR="0067373C">
        <w:rPr>
          <w:iCs/>
        </w:rPr>
        <w:t>“Arthritis</w:t>
      </w:r>
      <w:r w:rsidR="006C35B8">
        <w:rPr>
          <w:iCs/>
        </w:rPr>
        <w:t xml:space="preserve"> and Adolescence – it’s not just old people…” </w:t>
      </w:r>
    </w:p>
    <w:p w14:paraId="6956D5ED" w14:textId="36F01B43" w:rsidR="009343F5" w:rsidRPr="009343F5" w:rsidRDefault="00C91F4C" w:rsidP="00C91F4C">
      <w:r w:rsidRPr="00C91F4C">
        <w:rPr>
          <w:b/>
          <w:bCs/>
        </w:rPr>
        <w:t>2000</w:t>
      </w:r>
      <w:r w:rsidR="005F2561">
        <w:rPr>
          <w:b/>
          <w:bCs/>
        </w:rPr>
        <w:t>:</w:t>
      </w:r>
      <w:r w:rsidRPr="00C91F4C">
        <w:rPr>
          <w:b/>
          <w:bCs/>
        </w:rPr>
        <w:t xml:space="preserve"> BPRG audit - </w:t>
      </w:r>
      <w:r w:rsidR="009343F5" w:rsidRPr="009343F5">
        <w:rPr>
          <w:b/>
          <w:bCs/>
        </w:rPr>
        <w:t>British Paediatric Rheumatology Group</w:t>
      </w:r>
      <w:r w:rsidR="00F8104F">
        <w:rPr>
          <w:b/>
          <w:bCs/>
        </w:rPr>
        <w:t xml:space="preserve"> </w:t>
      </w:r>
      <w:r w:rsidR="00DB4776">
        <w:rPr>
          <w:b/>
          <w:bCs/>
        </w:rPr>
        <w:t>–</w:t>
      </w:r>
      <w:r w:rsidR="007126CB">
        <w:rPr>
          <w:b/>
          <w:bCs/>
        </w:rPr>
        <w:t xml:space="preserve"> </w:t>
      </w:r>
      <w:r w:rsidR="007E26C1">
        <w:t>Before most paediatric rheumatology centres were established, a</w:t>
      </w:r>
      <w:r w:rsidR="00DB4776">
        <w:t xml:space="preserve"> national</w:t>
      </w:r>
      <w:r w:rsidR="007126CB">
        <w:t xml:space="preserve"> a</w:t>
      </w:r>
      <w:r w:rsidR="007126CB" w:rsidRPr="005E2D58">
        <w:t xml:space="preserve">udit </w:t>
      </w:r>
      <w:r w:rsidR="00DB4776">
        <w:t xml:space="preserve">exploring quality of rheumatology </w:t>
      </w:r>
      <w:r w:rsidR="007126CB" w:rsidRPr="005E2D58">
        <w:t xml:space="preserve">services </w:t>
      </w:r>
      <w:r w:rsidR="00D044B9">
        <w:t xml:space="preserve">for adolescents and young adults </w:t>
      </w:r>
      <w:r w:rsidR="00DB4776">
        <w:t xml:space="preserve">demonstrated </w:t>
      </w:r>
      <w:hyperlink r:id="rId25" w:history="1">
        <w:r w:rsidR="00DB4776" w:rsidRPr="00265A84">
          <w:rPr>
            <w:rStyle w:val="Hyperlink"/>
          </w:rPr>
          <w:t>key areas of unmet need</w:t>
        </w:r>
        <w:r w:rsidR="00C92B32" w:rsidRPr="00265A84">
          <w:rPr>
            <w:rStyle w:val="Hyperlink"/>
          </w:rPr>
          <w:t>s</w:t>
        </w:r>
      </w:hyperlink>
      <w:r w:rsidR="00DB4776">
        <w:t>:</w:t>
      </w:r>
      <w:r w:rsidR="00BE3EC1">
        <w:t xml:space="preserve"> </w:t>
      </w:r>
    </w:p>
    <w:p w14:paraId="15ABEFEA" w14:textId="1C7E6AB2" w:rsidR="009343F5" w:rsidRPr="009343F5" w:rsidRDefault="006C35B8" w:rsidP="00C91F4C">
      <w:pPr>
        <w:numPr>
          <w:ilvl w:val="0"/>
          <w:numId w:val="3"/>
        </w:numPr>
      </w:pPr>
      <w:r>
        <w:t xml:space="preserve">Only </w:t>
      </w:r>
      <w:r w:rsidR="009343F5" w:rsidRPr="009343F5">
        <w:t xml:space="preserve">9/61 centres surveyed had a dedicated adolescent clinic </w:t>
      </w:r>
    </w:p>
    <w:p w14:paraId="57597DD6" w14:textId="09F2AF9A" w:rsidR="00C91F4C" w:rsidRPr="008A1E60" w:rsidRDefault="009343F5">
      <w:pPr>
        <w:numPr>
          <w:ilvl w:val="0"/>
          <w:numId w:val="3"/>
        </w:numPr>
      </w:pPr>
      <w:r w:rsidRPr="009343F5">
        <w:t>Generic health issues addressed in only 2/9 clinics</w:t>
      </w:r>
      <w:r w:rsidR="00C91F4C">
        <w:t xml:space="preserve"> </w:t>
      </w:r>
      <w:r w:rsidR="00C91F4C">
        <w:tab/>
      </w:r>
      <w:r w:rsidR="00C91F4C" w:rsidRPr="006C35B8">
        <w:rPr>
          <w:b/>
          <w:bCs/>
          <w:i/>
          <w:iCs/>
        </w:rPr>
        <w:t>McDonagh JE et al 2000</w:t>
      </w:r>
    </w:p>
    <w:p w14:paraId="624ADD85" w14:textId="77777777" w:rsidR="00265A84" w:rsidRDefault="00DB4776" w:rsidP="008A1E60">
      <w:pPr>
        <w:rPr>
          <w:bCs/>
          <w:iCs/>
        </w:rPr>
      </w:pPr>
      <w:r w:rsidRPr="00EC38DE">
        <w:rPr>
          <w:bCs/>
          <w:iCs/>
        </w:rPr>
        <w:t>This led to the first B</w:t>
      </w:r>
      <w:r w:rsidR="00D044B9">
        <w:rPr>
          <w:bCs/>
          <w:iCs/>
        </w:rPr>
        <w:t>PRG</w:t>
      </w:r>
      <w:r w:rsidRPr="00EC38DE">
        <w:rPr>
          <w:bCs/>
          <w:iCs/>
        </w:rPr>
        <w:t xml:space="preserve"> multicentre research study into transitional care 2001-2004</w:t>
      </w:r>
      <w:r w:rsidR="00D044B9">
        <w:rPr>
          <w:bCs/>
          <w:iCs/>
        </w:rPr>
        <w:t xml:space="preserve"> funded by the Arthritis Research Campaign, conducted in collaboration with CCAA and the Lady Hoare Trust and involved 10 rheumatology centres representing in England, </w:t>
      </w:r>
      <w:r w:rsidR="005B112C">
        <w:rPr>
          <w:bCs/>
          <w:iCs/>
        </w:rPr>
        <w:t>Scotland,</w:t>
      </w:r>
      <w:r w:rsidR="00D044B9">
        <w:rPr>
          <w:bCs/>
          <w:iCs/>
        </w:rPr>
        <w:t xml:space="preserve"> and Wales</w:t>
      </w:r>
      <w:r w:rsidRPr="00EC38DE">
        <w:rPr>
          <w:bCs/>
          <w:iCs/>
        </w:rPr>
        <w:t xml:space="preserve">. </w:t>
      </w:r>
      <w:r w:rsidR="00D044B9">
        <w:rPr>
          <w:bCs/>
          <w:iCs/>
        </w:rPr>
        <w:t xml:space="preserve"> </w:t>
      </w:r>
      <w:r w:rsidRPr="00EC38DE">
        <w:rPr>
          <w:bCs/>
          <w:iCs/>
        </w:rPr>
        <w:t>Awareness then gradually developed.</w:t>
      </w:r>
      <w:r w:rsidR="006C35B8">
        <w:rPr>
          <w:bCs/>
          <w:iCs/>
        </w:rPr>
        <w:t xml:space="preserve"> </w:t>
      </w:r>
    </w:p>
    <w:p w14:paraId="3E47510E" w14:textId="3452A9DA" w:rsidR="008A1E60" w:rsidRPr="00EC38DE" w:rsidRDefault="00814576" w:rsidP="008A1E60">
      <w:pPr>
        <w:rPr>
          <w:bCs/>
          <w:iCs/>
        </w:rPr>
      </w:pPr>
      <w:r>
        <w:rPr>
          <w:bCs/>
          <w:iCs/>
        </w:rPr>
        <w:t xml:space="preserve">The monthly Young People’s Health Newsletter which formed part of the centre support in the research still exists with a wide national and international readership. </w:t>
      </w:r>
      <w:r w:rsidR="006C35B8">
        <w:rPr>
          <w:bCs/>
          <w:iCs/>
        </w:rPr>
        <w:t>Individualised transition plans developed as part</w:t>
      </w:r>
      <w:r w:rsidR="008A777A">
        <w:rPr>
          <w:bCs/>
          <w:iCs/>
        </w:rPr>
        <w:t>s</w:t>
      </w:r>
      <w:r w:rsidR="006C35B8">
        <w:rPr>
          <w:bCs/>
          <w:iCs/>
        </w:rPr>
        <w:t xml:space="preserve"> of this research were adopted by the Ready Steady Go programme in 2015 and are now in widespread use across the UK</w:t>
      </w:r>
      <w:r w:rsidR="00BC459E">
        <w:rPr>
          <w:bCs/>
          <w:iCs/>
        </w:rPr>
        <w:t>.</w:t>
      </w:r>
    </w:p>
    <w:p w14:paraId="5BCE4B24" w14:textId="6D212289" w:rsidR="00F20073" w:rsidRDefault="006C4369" w:rsidP="00EC38DE">
      <w:pPr>
        <w:spacing w:after="0" w:line="240" w:lineRule="auto"/>
        <w:rPr>
          <w:b/>
          <w:bCs/>
        </w:rPr>
      </w:pPr>
      <w:r w:rsidRPr="006C4369">
        <w:rPr>
          <w:b/>
          <w:bCs/>
        </w:rPr>
        <w:t>2003</w:t>
      </w:r>
      <w:r w:rsidR="00844090">
        <w:rPr>
          <w:b/>
          <w:bCs/>
        </w:rPr>
        <w:t>:</w:t>
      </w:r>
      <w:r w:rsidRPr="006C4369">
        <w:rPr>
          <w:b/>
          <w:bCs/>
        </w:rPr>
        <w:t xml:space="preserve"> Bridging the Gap</w:t>
      </w:r>
      <w:r w:rsidR="00F20073">
        <w:rPr>
          <w:b/>
          <w:bCs/>
        </w:rPr>
        <w:t>: Health Care for Adolescents</w:t>
      </w:r>
      <w:r w:rsidRPr="006C4369">
        <w:rPr>
          <w:b/>
          <w:bCs/>
        </w:rPr>
        <w:t xml:space="preserve"> (</w:t>
      </w:r>
      <w:r w:rsidR="00F20073">
        <w:rPr>
          <w:b/>
          <w:bCs/>
        </w:rPr>
        <w:t>RCPCH)</w:t>
      </w:r>
      <w:r w:rsidR="00265A84">
        <w:rPr>
          <w:b/>
          <w:bCs/>
        </w:rPr>
        <w:br/>
      </w:r>
    </w:p>
    <w:p w14:paraId="162D754A" w14:textId="4EE3632E" w:rsidR="00F20073" w:rsidRDefault="00F20073" w:rsidP="00EC38DE">
      <w:pPr>
        <w:spacing w:after="0" w:line="240" w:lineRule="auto"/>
        <w:rPr>
          <w:bCs/>
        </w:rPr>
      </w:pPr>
      <w:r>
        <w:rPr>
          <w:bCs/>
        </w:rPr>
        <w:t xml:space="preserve">Report from the </w:t>
      </w:r>
      <w:r w:rsidRPr="00EC38DE">
        <w:rPr>
          <w:bCs/>
        </w:rPr>
        <w:t xml:space="preserve">Intercollegiate working party on Adolescent Health </w:t>
      </w:r>
      <w:r>
        <w:rPr>
          <w:bCs/>
        </w:rPr>
        <w:t xml:space="preserve">including paediatric and adult colleges as well as General practice, Public Health, </w:t>
      </w:r>
      <w:r w:rsidR="0067373C">
        <w:rPr>
          <w:bCs/>
        </w:rPr>
        <w:t>Psychiatry,</w:t>
      </w:r>
      <w:r>
        <w:rPr>
          <w:bCs/>
        </w:rPr>
        <w:t xml:space="preserve"> O&amp;G, Public Health and Nursing </w:t>
      </w:r>
      <w:r w:rsidRPr="00EC38DE">
        <w:rPr>
          <w:bCs/>
        </w:rPr>
        <w:t>raising awareness of the need for dedicated services for young people</w:t>
      </w:r>
      <w:r w:rsidR="00BE3EC1">
        <w:rPr>
          <w:bCs/>
        </w:rPr>
        <w:t>:</w:t>
      </w:r>
      <w:r w:rsidRPr="00EC38DE">
        <w:rPr>
          <w:bCs/>
        </w:rPr>
        <w:t xml:space="preserve"> </w:t>
      </w:r>
    </w:p>
    <w:p w14:paraId="2A95FC5D" w14:textId="231E2D1D" w:rsidR="006C4369" w:rsidRDefault="001B5156" w:rsidP="00EC38DE">
      <w:pPr>
        <w:spacing w:after="0" w:line="240" w:lineRule="auto"/>
      </w:pPr>
      <w:hyperlink r:id="rId26" w:history="1">
        <w:r w:rsidR="00E00765">
          <w:rPr>
            <w:rStyle w:val="Hyperlink"/>
          </w:rPr>
          <w:t>Performance assessment (adlibhosting.com)</w:t>
        </w:r>
      </w:hyperlink>
    </w:p>
    <w:p w14:paraId="57B56A41" w14:textId="77777777" w:rsidR="00E00765" w:rsidRPr="00EC38DE" w:rsidRDefault="00E00765" w:rsidP="00EC38DE">
      <w:pPr>
        <w:spacing w:after="0" w:line="240" w:lineRule="auto"/>
        <w:rPr>
          <w:bCs/>
        </w:rPr>
      </w:pPr>
    </w:p>
    <w:p w14:paraId="2B70607E" w14:textId="775904D4" w:rsidR="001F76A3" w:rsidRDefault="00844090" w:rsidP="006C4369">
      <w:pPr>
        <w:rPr>
          <w:b/>
          <w:bCs/>
        </w:rPr>
      </w:pPr>
      <w:r w:rsidRPr="002E1F19">
        <w:rPr>
          <w:b/>
          <w:bCs/>
        </w:rPr>
        <w:t>2005</w:t>
      </w:r>
      <w:r>
        <w:rPr>
          <w:b/>
          <w:bCs/>
        </w:rPr>
        <w:t>:</w:t>
      </w:r>
      <w:r w:rsidRPr="002E1F19">
        <w:rPr>
          <w:b/>
          <w:bCs/>
        </w:rPr>
        <w:t xml:space="preserve"> BSPAR and RCPCH subspecialty recognition</w:t>
      </w:r>
      <w:r w:rsidR="00BE3EC1">
        <w:rPr>
          <w:b/>
          <w:bCs/>
        </w:rPr>
        <w:t>:</w:t>
      </w:r>
    </w:p>
    <w:p w14:paraId="7A110213" w14:textId="0D4A59C1" w:rsidR="001F76A3" w:rsidRDefault="001B5156" w:rsidP="006C4369">
      <w:hyperlink r:id="rId27" w:history="1">
        <w:r w:rsidR="001F76A3" w:rsidRPr="00C52E2E">
          <w:rPr>
            <w:rStyle w:val="Hyperlink"/>
          </w:rPr>
          <w:t>http://www.bspar.org.uk/</w:t>
        </w:r>
      </w:hyperlink>
      <w:r w:rsidR="001F76A3">
        <w:t xml:space="preserve"> </w:t>
      </w:r>
    </w:p>
    <w:p w14:paraId="0486981A" w14:textId="2B36DF33" w:rsidR="00BE3EC1" w:rsidRDefault="001B5156" w:rsidP="00BE3EC1">
      <w:hyperlink r:id="rId28" w:history="1">
        <w:r w:rsidR="0061479B">
          <w:rPr>
            <w:rStyle w:val="Hyperlink"/>
          </w:rPr>
          <w:t>RCPCH | The Royal College of Paediatrics and Child Health</w:t>
        </w:r>
      </w:hyperlink>
      <w:r w:rsidR="0061479B">
        <w:t xml:space="preserve"> </w:t>
      </w:r>
    </w:p>
    <w:p w14:paraId="16107063" w14:textId="693026F3" w:rsidR="00BE3EC1" w:rsidRPr="00BE3EC1" w:rsidRDefault="00BE3EC1" w:rsidP="004F5BAA">
      <w:pPr>
        <w:pStyle w:val="Heading3"/>
      </w:pPr>
      <w:r w:rsidRPr="00BE3EC1">
        <w:t>Barbara Ansell Fellowships</w:t>
      </w:r>
      <w:r w:rsidR="00265A84">
        <w:br/>
      </w:r>
    </w:p>
    <w:p w14:paraId="096D3388" w14:textId="55D9FF47" w:rsidR="00BE3EC1" w:rsidRDefault="00BE3EC1" w:rsidP="00BE3EC1">
      <w:r>
        <w:t xml:space="preserve">The Barbara Ansell Fellowships in Paediatric Rheumatology were established in </w:t>
      </w:r>
      <w:r w:rsidRPr="00F01DE2">
        <w:t>2005</w:t>
      </w:r>
      <w:r>
        <w:t xml:space="preserve">. The Fellowship programme aimed to support early phase paediatric rheumatology clinical or basic science researchers, allowing junior doctors, </w:t>
      </w:r>
      <w:proofErr w:type="gramStart"/>
      <w:r>
        <w:t>nurses</w:t>
      </w:r>
      <w:proofErr w:type="gramEnd"/>
      <w:r>
        <w:t xml:space="preserve"> or allied health professionals to take one year out of their everyday job to focus on research, accruing key research knowledge and skills and completing a project of their choice. It is not always easy for busy clinicians to find the funding to support their first steps into the world of research. </w:t>
      </w:r>
    </w:p>
    <w:p w14:paraId="6A79A6C0" w14:textId="25AAF924" w:rsidR="004F5BAA" w:rsidRPr="004F5BAA" w:rsidRDefault="004F5BAA" w:rsidP="004F5BAA">
      <w:pPr>
        <w:rPr>
          <w:b/>
          <w:bCs/>
        </w:rPr>
      </w:pPr>
      <w:r w:rsidRPr="004F5BAA">
        <w:rPr>
          <w:b/>
          <w:bCs/>
        </w:rPr>
        <w:t>Name</w:t>
      </w:r>
      <w:r w:rsidRPr="004F5BAA">
        <w:rPr>
          <w:b/>
          <w:bCs/>
        </w:rPr>
        <w:tab/>
      </w:r>
      <w:r>
        <w:rPr>
          <w:b/>
          <w:bCs/>
        </w:rPr>
        <w:tab/>
      </w:r>
      <w:r>
        <w:rPr>
          <w:b/>
          <w:bCs/>
        </w:rPr>
        <w:tab/>
      </w:r>
      <w:r>
        <w:rPr>
          <w:b/>
          <w:bCs/>
        </w:rPr>
        <w:tab/>
      </w:r>
      <w:r w:rsidRPr="004F5BAA">
        <w:rPr>
          <w:b/>
          <w:bCs/>
        </w:rPr>
        <w:t>Fellowship host institution</w:t>
      </w:r>
      <w:r w:rsidRPr="004F5BAA">
        <w:rPr>
          <w:b/>
          <w:bCs/>
        </w:rPr>
        <w:tab/>
      </w:r>
      <w:r>
        <w:rPr>
          <w:b/>
          <w:bCs/>
        </w:rPr>
        <w:tab/>
      </w:r>
      <w:r w:rsidRPr="004F5BAA">
        <w:rPr>
          <w:b/>
          <w:bCs/>
        </w:rPr>
        <w:t>Year awarded</w:t>
      </w:r>
    </w:p>
    <w:p w14:paraId="57FF06C4" w14:textId="379EAC7F" w:rsidR="004F5BAA" w:rsidRPr="00265A84" w:rsidRDefault="004F5BAA" w:rsidP="004F5BAA">
      <w:r w:rsidRPr="00265A84">
        <w:t>Dr Orla Killeen</w:t>
      </w:r>
      <w:r w:rsidRPr="00265A84">
        <w:tab/>
      </w:r>
      <w:r w:rsidRPr="00265A84">
        <w:tab/>
      </w:r>
      <w:r w:rsidRPr="00265A84">
        <w:tab/>
      </w:r>
      <w:r w:rsidRPr="00265A84">
        <w:t>University of Glasgow</w:t>
      </w:r>
      <w:r w:rsidRPr="00265A84">
        <w:tab/>
      </w:r>
      <w:r w:rsidRPr="00265A84">
        <w:tab/>
      </w:r>
      <w:r w:rsidRPr="00265A84">
        <w:tab/>
      </w:r>
      <w:r w:rsidRPr="00265A84">
        <w:tab/>
      </w:r>
      <w:r w:rsidRPr="00265A84">
        <w:t>2005</w:t>
      </w:r>
    </w:p>
    <w:p w14:paraId="6DB36012" w14:textId="7F4F9A25" w:rsidR="004F5BAA" w:rsidRPr="00265A84" w:rsidRDefault="004F5BAA" w:rsidP="004F5BAA">
      <w:r w:rsidRPr="00265A84">
        <w:t xml:space="preserve">Dr Kiran </w:t>
      </w:r>
      <w:proofErr w:type="spellStart"/>
      <w:r w:rsidRPr="00265A84">
        <w:t>Nistala</w:t>
      </w:r>
      <w:proofErr w:type="spellEnd"/>
      <w:r w:rsidRPr="00265A84">
        <w:tab/>
      </w:r>
      <w:r w:rsidRPr="00265A84">
        <w:tab/>
      </w:r>
      <w:r w:rsidRPr="00265A84">
        <w:tab/>
      </w:r>
      <w:r w:rsidRPr="00265A84">
        <w:t>University College London</w:t>
      </w:r>
      <w:r w:rsidRPr="00265A84">
        <w:tab/>
      </w:r>
      <w:r w:rsidRPr="00265A84">
        <w:tab/>
      </w:r>
      <w:r w:rsidRPr="00265A84">
        <w:tab/>
      </w:r>
      <w:r w:rsidRPr="00265A84">
        <w:t>2006</w:t>
      </w:r>
    </w:p>
    <w:p w14:paraId="15798EB3" w14:textId="04451480" w:rsidR="004F5BAA" w:rsidRPr="00265A84" w:rsidRDefault="004F5BAA" w:rsidP="004F5BAA">
      <w:r w:rsidRPr="00265A84">
        <w:t>Dr Zoe McLaren</w:t>
      </w:r>
      <w:r w:rsidRPr="00265A84">
        <w:tab/>
      </w:r>
      <w:r w:rsidRPr="00265A84">
        <w:tab/>
      </w:r>
      <w:r w:rsidR="00265A84">
        <w:tab/>
      </w:r>
      <w:r w:rsidRPr="00265A84">
        <w:t>University of Liverpool</w:t>
      </w:r>
      <w:r w:rsidRPr="00265A84">
        <w:tab/>
      </w:r>
      <w:r w:rsidRPr="00265A84">
        <w:tab/>
      </w:r>
      <w:r w:rsidRPr="00265A84">
        <w:tab/>
      </w:r>
      <w:r w:rsidRPr="00265A84">
        <w:tab/>
        <w:t>2007</w:t>
      </w:r>
    </w:p>
    <w:p w14:paraId="73641BC0" w14:textId="3416F417" w:rsidR="004F5BAA" w:rsidRPr="00265A84" w:rsidRDefault="004F5BAA" w:rsidP="004F5BAA">
      <w:r w:rsidRPr="00265A84">
        <w:t>Dr Harsha Gunawardena</w:t>
      </w:r>
      <w:r w:rsidRPr="00265A84">
        <w:tab/>
        <w:t>University of Bath</w:t>
      </w:r>
      <w:r w:rsidRPr="00265A84">
        <w:tab/>
      </w:r>
      <w:r w:rsidRPr="00265A84">
        <w:tab/>
      </w:r>
      <w:r w:rsidRPr="00265A84">
        <w:tab/>
      </w:r>
      <w:r w:rsidRPr="00265A84">
        <w:tab/>
      </w:r>
      <w:r w:rsidRPr="00265A84">
        <w:t>2007</w:t>
      </w:r>
    </w:p>
    <w:p w14:paraId="628993D4" w14:textId="21901C3A" w:rsidR="004F5BAA" w:rsidRPr="00265A84" w:rsidRDefault="004F5BAA" w:rsidP="004F5BAA">
      <w:r w:rsidRPr="00265A84">
        <w:t xml:space="preserve">Dr Despina </w:t>
      </w:r>
      <w:proofErr w:type="spellStart"/>
      <w:r w:rsidRPr="00265A84">
        <w:t>Eleftheriou</w:t>
      </w:r>
      <w:proofErr w:type="spellEnd"/>
      <w:r w:rsidRPr="00265A84">
        <w:tab/>
      </w:r>
      <w:r w:rsidRPr="00265A84">
        <w:tab/>
      </w:r>
      <w:r w:rsidRPr="00265A84">
        <w:t>University College London</w:t>
      </w:r>
      <w:r w:rsidRPr="00265A84">
        <w:tab/>
      </w:r>
      <w:r w:rsidRPr="00265A84">
        <w:tab/>
      </w:r>
      <w:r w:rsidRPr="00265A84">
        <w:tab/>
        <w:t>2007</w:t>
      </w:r>
    </w:p>
    <w:p w14:paraId="52F90840" w14:textId="4154BF3F" w:rsidR="004F5BAA" w:rsidRPr="00265A84" w:rsidRDefault="004F5BAA" w:rsidP="004F5BAA">
      <w:r w:rsidRPr="00265A84">
        <w:lastRenderedPageBreak/>
        <w:t>Dr Flora McErlane</w:t>
      </w:r>
      <w:r w:rsidRPr="00265A84">
        <w:tab/>
      </w:r>
      <w:r w:rsidRPr="00265A84">
        <w:tab/>
      </w:r>
      <w:r w:rsidRPr="00265A84">
        <w:t>University of Liverpool/ Alder Hey</w:t>
      </w:r>
      <w:r w:rsidRPr="00265A84">
        <w:tab/>
      </w:r>
      <w:r w:rsidRPr="00265A84">
        <w:tab/>
        <w:t>2010</w:t>
      </w:r>
    </w:p>
    <w:p w14:paraId="36BE7018" w14:textId="3387FA52" w:rsidR="004F5BAA" w:rsidRPr="00265A84" w:rsidRDefault="004F5BAA" w:rsidP="004F5BAA">
      <w:r w:rsidRPr="00265A84">
        <w:t>Mrs Maureen Todd (nurse)</w:t>
      </w:r>
      <w:r w:rsidRPr="00265A84">
        <w:tab/>
        <w:t>University of Glasgow</w:t>
      </w:r>
      <w:r w:rsidRPr="00265A84">
        <w:tab/>
      </w:r>
      <w:r w:rsidRPr="00265A84">
        <w:tab/>
      </w:r>
      <w:r w:rsidRPr="00265A84">
        <w:tab/>
      </w:r>
      <w:r w:rsidRPr="00265A84">
        <w:tab/>
      </w:r>
      <w:r w:rsidRPr="00265A84">
        <w:t>2010</w:t>
      </w:r>
    </w:p>
    <w:p w14:paraId="42DF1153" w14:textId="28FD5DB6" w:rsidR="004F5BAA" w:rsidRPr="00265A84" w:rsidRDefault="004F5BAA" w:rsidP="004F5BAA">
      <w:r w:rsidRPr="00265A84">
        <w:t>Dr Corinne Fisher</w:t>
      </w:r>
      <w:r w:rsidRPr="00265A84">
        <w:tab/>
      </w:r>
      <w:r w:rsidRPr="00265A84">
        <w:tab/>
      </w:r>
      <w:r w:rsidRPr="00265A84">
        <w:t>University College London</w:t>
      </w:r>
      <w:r w:rsidRPr="00265A84">
        <w:tab/>
      </w:r>
      <w:r w:rsidRPr="00265A84">
        <w:tab/>
      </w:r>
      <w:r w:rsidRPr="00265A84">
        <w:tab/>
        <w:t>2012</w:t>
      </w:r>
    </w:p>
    <w:p w14:paraId="2D47C2BF" w14:textId="0517FCAC" w:rsidR="00BE3EC1" w:rsidRPr="00265A84" w:rsidRDefault="004F5BAA" w:rsidP="004F5BAA">
      <w:r w:rsidRPr="00265A84">
        <w:t>Dr Ethan Sen</w:t>
      </w:r>
      <w:r w:rsidRPr="00265A84">
        <w:tab/>
      </w:r>
      <w:r w:rsidRPr="00265A84">
        <w:tab/>
      </w:r>
      <w:r w:rsidRPr="00265A84">
        <w:tab/>
      </w:r>
      <w:r w:rsidRPr="00265A84">
        <w:t>University of Bristol</w:t>
      </w:r>
      <w:r w:rsidR="00265A84" w:rsidRPr="00265A84">
        <w:tab/>
      </w:r>
      <w:r w:rsidR="00265A84" w:rsidRPr="00265A84">
        <w:tab/>
      </w:r>
      <w:r w:rsidR="00265A84" w:rsidRPr="00265A84">
        <w:tab/>
      </w:r>
      <w:r w:rsidRPr="00265A84">
        <w:tab/>
        <w:t>2012</w:t>
      </w:r>
    </w:p>
    <w:p w14:paraId="296430DE" w14:textId="708C55FA" w:rsidR="00BE3EC1" w:rsidRPr="001B5156" w:rsidRDefault="00BE3EC1" w:rsidP="001B5156">
      <w:r w:rsidRPr="00F93BE7">
        <w:t xml:space="preserve">Email BANNAR Project Officer </w:t>
      </w:r>
      <w:hyperlink r:id="rId29" w:history="1">
        <w:r w:rsidRPr="00F93BE7">
          <w:rPr>
            <w:rStyle w:val="Hyperlink"/>
          </w:rPr>
          <w:t>s.yorke@versusarthritis.org</w:t>
        </w:r>
      </w:hyperlink>
      <w:r w:rsidRPr="00F93BE7">
        <w:t xml:space="preserve"> if you would like further information on the Barbara Ansell Fellows</w:t>
      </w:r>
      <w:r>
        <w:t xml:space="preserve"> and their work</w:t>
      </w:r>
      <w:r w:rsidR="00E7525A">
        <w:t>.</w:t>
      </w:r>
    </w:p>
    <w:p w14:paraId="4ED8EB5F" w14:textId="0F6EF963" w:rsidR="00814576" w:rsidRDefault="006C4369" w:rsidP="00EC38DE">
      <w:pPr>
        <w:spacing w:after="0" w:line="240" w:lineRule="auto"/>
        <w:rPr>
          <w:b/>
          <w:bCs/>
        </w:rPr>
      </w:pPr>
      <w:r w:rsidRPr="006C4369">
        <w:rPr>
          <w:b/>
          <w:bCs/>
        </w:rPr>
        <w:t>2007</w:t>
      </w:r>
      <w:r w:rsidR="00844090">
        <w:rPr>
          <w:b/>
          <w:bCs/>
        </w:rPr>
        <w:t>:</w:t>
      </w:r>
      <w:r w:rsidRPr="006C4369">
        <w:rPr>
          <w:b/>
          <w:bCs/>
        </w:rPr>
        <w:t xml:space="preserve"> </w:t>
      </w:r>
      <w:r w:rsidR="00814576">
        <w:rPr>
          <w:b/>
          <w:bCs/>
        </w:rPr>
        <w:t>The RCPCH Young Persons Health Special Interest Group YPHSIG is established</w:t>
      </w:r>
    </w:p>
    <w:p w14:paraId="56FF48A9" w14:textId="578599DD" w:rsidR="006C4369" w:rsidRDefault="00814576" w:rsidP="00EC38DE">
      <w:pPr>
        <w:spacing w:after="0" w:line="240" w:lineRule="auto"/>
        <w:rPr>
          <w:bCs/>
        </w:rPr>
      </w:pPr>
      <w:r w:rsidRPr="00EC38DE">
        <w:rPr>
          <w:bCs/>
        </w:rPr>
        <w:t>The</w:t>
      </w:r>
      <w:r w:rsidR="00E7525A">
        <w:rPr>
          <w:bCs/>
        </w:rPr>
        <w:t xml:space="preserve"> </w:t>
      </w:r>
      <w:r w:rsidRPr="00EC38DE">
        <w:rPr>
          <w:bCs/>
        </w:rPr>
        <w:t>monthly Young People’s Health newsletter arose out of the original transitional care research.</w:t>
      </w:r>
      <w:r w:rsidR="00D63F7D">
        <w:rPr>
          <w:bCs/>
        </w:rPr>
        <w:t xml:space="preserve"> </w:t>
      </w:r>
      <w:hyperlink r:id="rId30" w:history="1">
        <w:r w:rsidR="0039597E" w:rsidRPr="00C52E2E">
          <w:rPr>
            <w:rStyle w:val="Hyperlink"/>
            <w:bCs/>
          </w:rPr>
          <w:t>https://www.yphsig.org.uk/</w:t>
        </w:r>
      </w:hyperlink>
    </w:p>
    <w:p w14:paraId="451AEB57" w14:textId="77777777" w:rsidR="00814576" w:rsidRPr="00EC38DE" w:rsidRDefault="00814576" w:rsidP="00EC38DE">
      <w:pPr>
        <w:spacing w:after="0" w:line="240" w:lineRule="auto"/>
        <w:rPr>
          <w:bCs/>
        </w:rPr>
      </w:pPr>
    </w:p>
    <w:p w14:paraId="1285DBED" w14:textId="77777777" w:rsidR="003D69AA" w:rsidRDefault="00742507" w:rsidP="008F36DF">
      <w:pPr>
        <w:rPr>
          <w:b/>
          <w:bCs/>
        </w:rPr>
      </w:pPr>
      <w:r>
        <w:rPr>
          <w:b/>
          <w:bCs/>
        </w:rPr>
        <w:t>2012</w:t>
      </w:r>
      <w:r w:rsidR="00713C77">
        <w:rPr>
          <w:b/>
          <w:bCs/>
        </w:rPr>
        <w:t>:</w:t>
      </w:r>
      <w:r>
        <w:rPr>
          <w:b/>
          <w:bCs/>
        </w:rPr>
        <w:t xml:space="preserve"> Centre for Adolescent Rheumato</w:t>
      </w:r>
      <w:r w:rsidR="00954FA5">
        <w:rPr>
          <w:b/>
          <w:bCs/>
        </w:rPr>
        <w:t>l</w:t>
      </w:r>
      <w:r>
        <w:rPr>
          <w:b/>
          <w:bCs/>
        </w:rPr>
        <w:t xml:space="preserve">ogy at </w:t>
      </w:r>
      <w:r w:rsidR="00DB4776">
        <w:rPr>
          <w:b/>
          <w:bCs/>
        </w:rPr>
        <w:t>University College London</w:t>
      </w:r>
      <w:r>
        <w:rPr>
          <w:b/>
          <w:bCs/>
        </w:rPr>
        <w:t xml:space="preserve"> </w:t>
      </w:r>
    </w:p>
    <w:p w14:paraId="5AF150A8" w14:textId="52CB38A0" w:rsidR="00F93BE7" w:rsidRPr="001B5156" w:rsidRDefault="005F024C" w:rsidP="00F5019F">
      <w:pPr>
        <w:rPr>
          <w:color w:val="0000FF"/>
          <w:u w:val="single"/>
        </w:rPr>
      </w:pPr>
      <w:r w:rsidRPr="00556B2E">
        <w:rPr>
          <w:rFonts w:eastAsia="Times New Roman"/>
        </w:rPr>
        <w:t>Arthritis Research UK (now Versus Arthritis)</w:t>
      </w:r>
      <w:r>
        <w:rPr>
          <w:rFonts w:eastAsia="Times New Roman"/>
        </w:rPr>
        <w:t xml:space="preserve"> </w:t>
      </w:r>
      <w:r w:rsidR="008F36DF" w:rsidRPr="005E2D58">
        <w:t xml:space="preserve">co-funded the </w:t>
      </w:r>
      <w:r w:rsidR="008F36DF">
        <w:t>C</w:t>
      </w:r>
      <w:r w:rsidR="008F36DF" w:rsidRPr="005E2D58">
        <w:t xml:space="preserve">entre for Adolescent Rheumatology in London </w:t>
      </w:r>
      <w:r w:rsidR="00DB4776">
        <w:t xml:space="preserve">– the world’s first centre dedicated to advancing the treatment of arthritis and other rheumatological conditions in adolescence. </w:t>
      </w:r>
      <w:hyperlink r:id="rId31" w:history="1">
        <w:r w:rsidR="008F36DF">
          <w:rPr>
            <w:rStyle w:val="Hyperlink"/>
          </w:rPr>
          <w:t xml:space="preserve">Centre for Adolescent Rheumatology – research and support for young </w:t>
        </w:r>
        <w:r w:rsidR="00AE208A">
          <w:rPr>
            <w:rStyle w:val="Hyperlink"/>
          </w:rPr>
          <w:t>people Centre</w:t>
        </w:r>
        <w:r w:rsidR="008F36DF">
          <w:rPr>
            <w:rStyle w:val="Hyperlink"/>
          </w:rPr>
          <w:t xml:space="preserve"> for Adolescent Rheumatology Versus Arthritis (adolescent-rheumatology.uk)</w:t>
        </w:r>
      </w:hyperlink>
    </w:p>
    <w:p w14:paraId="6DFA2D6F" w14:textId="490A613D" w:rsidR="006D657F" w:rsidRDefault="002E1F19" w:rsidP="00F5019F">
      <w:pPr>
        <w:rPr>
          <w:bCs/>
        </w:rPr>
      </w:pPr>
      <w:r w:rsidRPr="002E1F19">
        <w:rPr>
          <w:b/>
          <w:bCs/>
        </w:rPr>
        <w:t>201</w:t>
      </w:r>
      <w:r w:rsidR="00D10B8E">
        <w:rPr>
          <w:b/>
          <w:bCs/>
        </w:rPr>
        <w:t>2</w:t>
      </w:r>
      <w:r w:rsidR="00713C77">
        <w:rPr>
          <w:b/>
          <w:bCs/>
        </w:rPr>
        <w:t>:</w:t>
      </w:r>
      <w:r w:rsidRPr="002E1F19">
        <w:rPr>
          <w:b/>
          <w:bCs/>
        </w:rPr>
        <w:t xml:space="preserve"> </w:t>
      </w:r>
      <w:r w:rsidR="00482B7D" w:rsidRPr="006D657F">
        <w:rPr>
          <w:b/>
          <w:bCs/>
        </w:rPr>
        <w:t>BANNAR</w:t>
      </w:r>
      <w:r w:rsidR="00DB4776" w:rsidRPr="006D657F">
        <w:rPr>
          <w:b/>
          <w:bCs/>
        </w:rPr>
        <w:t xml:space="preserve"> </w:t>
      </w:r>
      <w:r w:rsidR="00C513D0" w:rsidRPr="006D657F">
        <w:rPr>
          <w:b/>
          <w:bCs/>
        </w:rPr>
        <w:t>part of the Centre for Adole</w:t>
      </w:r>
      <w:r w:rsidR="006D657F">
        <w:rPr>
          <w:b/>
          <w:bCs/>
        </w:rPr>
        <w:t>s</w:t>
      </w:r>
      <w:r w:rsidR="00C513D0" w:rsidRPr="006D657F">
        <w:rPr>
          <w:b/>
          <w:bCs/>
        </w:rPr>
        <w:t>cent Rheumatology</w:t>
      </w:r>
      <w:r w:rsidR="006D657F" w:rsidRPr="006D657F">
        <w:rPr>
          <w:b/>
          <w:bCs/>
        </w:rPr>
        <w:t>.</w:t>
      </w:r>
      <w:r w:rsidR="006D657F">
        <w:rPr>
          <w:bCs/>
        </w:rPr>
        <w:t xml:space="preserve"> </w:t>
      </w:r>
    </w:p>
    <w:p w14:paraId="30F85629" w14:textId="4088164F" w:rsidR="00DB4776" w:rsidRDefault="006D657F" w:rsidP="00F5019F">
      <w:pPr>
        <w:rPr>
          <w:b/>
          <w:bCs/>
        </w:rPr>
      </w:pPr>
      <w:r>
        <w:rPr>
          <w:bCs/>
        </w:rPr>
        <w:t xml:space="preserve">In 2012 BANNAR </w:t>
      </w:r>
      <w:r w:rsidR="00DB4776" w:rsidRPr="00EC38DE">
        <w:rPr>
          <w:bCs/>
        </w:rPr>
        <w:t xml:space="preserve">was developed </w:t>
      </w:r>
      <w:r w:rsidR="00F1220C">
        <w:rPr>
          <w:bCs/>
        </w:rPr>
        <w:t>as an integral part of the</w:t>
      </w:r>
      <w:r w:rsidR="00DB4776" w:rsidRPr="00EC38DE">
        <w:rPr>
          <w:bCs/>
        </w:rPr>
        <w:t xml:space="preserve"> Centre for Adolescent Rheumatology to </w:t>
      </w:r>
      <w:r w:rsidR="00DB4776">
        <w:rPr>
          <w:bCs/>
        </w:rPr>
        <w:t>provide a network of motivated and enthusiastic individuals</w:t>
      </w:r>
      <w:r w:rsidR="00DB4776" w:rsidRPr="00EC38DE">
        <w:rPr>
          <w:bCs/>
        </w:rPr>
        <w:t xml:space="preserve"> working across the UK to promote research into adolescent rheumatology and drive forward the development of excellent clinical care for AYA with rheumatic and musculoskeletal disease across the UK.</w:t>
      </w:r>
      <w:r w:rsidR="00DB4776" w:rsidRPr="00DB4776">
        <w:rPr>
          <w:b/>
          <w:bCs/>
        </w:rPr>
        <w:t> </w:t>
      </w:r>
      <w:r w:rsidR="00951CCA" w:rsidRPr="00347D74">
        <w:t>The name was chosen to recognise the innovative Barbara Ansell</w:t>
      </w:r>
      <w:r w:rsidR="007A1E7E">
        <w:t>.</w:t>
      </w:r>
      <w:r w:rsidR="00951CCA" w:rsidRPr="00347D74">
        <w:t xml:space="preserve"> </w:t>
      </w:r>
      <w:hyperlink r:id="rId32" w:history="1">
        <w:r w:rsidR="00347D74" w:rsidRPr="00C52E2E">
          <w:rPr>
            <w:rStyle w:val="Hyperlink"/>
            <w:b/>
            <w:bCs/>
          </w:rPr>
          <w:t>https://adc.bmj.com/content/88/3/185</w:t>
        </w:r>
      </w:hyperlink>
    </w:p>
    <w:p w14:paraId="3857D0A7" w14:textId="6F4C15C3" w:rsidR="001801F1" w:rsidRDefault="004B35CF" w:rsidP="005E2D58">
      <w:pPr>
        <w:rPr>
          <w:bCs/>
        </w:rPr>
      </w:pPr>
      <w:r>
        <w:rPr>
          <w:bCs/>
        </w:rPr>
        <w:t>The network has steadily</w:t>
      </w:r>
      <w:r w:rsidR="00412F7A">
        <w:rPr>
          <w:bCs/>
        </w:rPr>
        <w:t xml:space="preserve"> grown</w:t>
      </w:r>
      <w:r>
        <w:rPr>
          <w:bCs/>
        </w:rPr>
        <w:t xml:space="preserve"> </w:t>
      </w:r>
      <w:r w:rsidRPr="00EC38DE">
        <w:rPr>
          <w:bCs/>
        </w:rPr>
        <w:t>to a national professional network (</w:t>
      </w:r>
      <w:r w:rsidR="001801F1">
        <w:rPr>
          <w:bCs/>
        </w:rPr>
        <w:t xml:space="preserve">of over </w:t>
      </w:r>
      <w:r w:rsidR="00AA5F28">
        <w:rPr>
          <w:bCs/>
        </w:rPr>
        <w:t>11</w:t>
      </w:r>
      <w:r w:rsidR="001801F1">
        <w:rPr>
          <w:bCs/>
        </w:rPr>
        <w:t>0</w:t>
      </w:r>
      <w:r w:rsidRPr="00EC38DE">
        <w:rPr>
          <w:bCs/>
        </w:rPr>
        <w:t xml:space="preserve"> members)</w:t>
      </w:r>
      <w:r>
        <w:rPr>
          <w:bCs/>
        </w:rPr>
        <w:t xml:space="preserve">. </w:t>
      </w:r>
      <w:r w:rsidR="005E78AC">
        <w:rPr>
          <w:bCs/>
        </w:rPr>
        <w:t>It</w:t>
      </w:r>
      <w:r>
        <w:rPr>
          <w:bCs/>
        </w:rPr>
        <w:t xml:space="preserve"> has funded key adolescent and young adult research including a programme of work leading to </w:t>
      </w:r>
      <w:r w:rsidR="00546139">
        <w:rPr>
          <w:bCs/>
        </w:rPr>
        <w:t xml:space="preserve">the </w:t>
      </w:r>
      <w:r>
        <w:rPr>
          <w:bCs/>
        </w:rPr>
        <w:t>development of a successful national youth advisory panel (Your</w:t>
      </w:r>
      <w:r w:rsidR="00555D60">
        <w:rPr>
          <w:bCs/>
        </w:rPr>
        <w:t xml:space="preserve"> </w:t>
      </w:r>
      <w:r>
        <w:rPr>
          <w:bCs/>
        </w:rPr>
        <w:t>Rheum)</w:t>
      </w:r>
      <w:r w:rsidR="002C65B8">
        <w:rPr>
          <w:bCs/>
        </w:rPr>
        <w:t xml:space="preserve"> which is now an integral component of BANNAR work as well as the </w:t>
      </w:r>
      <w:r>
        <w:rPr>
          <w:bCs/>
        </w:rPr>
        <w:t xml:space="preserve">development of a quality improvement toolkit for adolescent and young adult services (the </w:t>
      </w:r>
      <w:proofErr w:type="spellStart"/>
      <w:r>
        <w:rPr>
          <w:bCs/>
        </w:rPr>
        <w:t>BeTAR</w:t>
      </w:r>
      <w:proofErr w:type="spellEnd"/>
      <w:r>
        <w:rPr>
          <w:bCs/>
        </w:rPr>
        <w:t xml:space="preserve"> Toolkit).</w:t>
      </w:r>
      <w:r w:rsidR="00531FC3">
        <w:rPr>
          <w:bCs/>
        </w:rPr>
        <w:t xml:space="preserve"> </w:t>
      </w:r>
    </w:p>
    <w:p w14:paraId="670DC0BB" w14:textId="7AD0D3BC" w:rsidR="004B35CF" w:rsidRDefault="001B5156" w:rsidP="005E2D58">
      <w:pPr>
        <w:rPr>
          <w:bCs/>
        </w:rPr>
      </w:pPr>
      <w:hyperlink r:id="rId33" w:history="1">
        <w:r w:rsidR="00D5660A">
          <w:rPr>
            <w:rStyle w:val="Hyperlink"/>
          </w:rPr>
          <w:t>Development of a benchmarking toolkit for adolescent and young adult rheumatology services (</w:t>
        </w:r>
        <w:proofErr w:type="spellStart"/>
        <w:r w:rsidR="00D5660A">
          <w:rPr>
            <w:rStyle w:val="Hyperlink"/>
          </w:rPr>
          <w:t>BeTAR</w:t>
        </w:r>
        <w:proofErr w:type="spellEnd"/>
        <w:r w:rsidR="00D5660A">
          <w:rPr>
            <w:rStyle w:val="Hyperlink"/>
          </w:rPr>
          <w:t xml:space="preserve">) | </w:t>
        </w:r>
        <w:proofErr w:type="spellStart"/>
        <w:r w:rsidR="00D5660A">
          <w:rPr>
            <w:rStyle w:val="Hyperlink"/>
          </w:rPr>
          <w:t>Pediatric</w:t>
        </w:r>
        <w:proofErr w:type="spellEnd"/>
        <w:r w:rsidR="00D5660A">
          <w:rPr>
            <w:rStyle w:val="Hyperlink"/>
          </w:rPr>
          <w:t xml:space="preserve"> Rheumatology | Full Text (biomedcentral.com)</w:t>
        </w:r>
      </w:hyperlink>
    </w:p>
    <w:p w14:paraId="35AE1DB7" w14:textId="77777777" w:rsidR="00010BB8" w:rsidRDefault="00010BB8" w:rsidP="005E2D58">
      <w:pPr>
        <w:rPr>
          <w:bCs/>
        </w:rPr>
      </w:pPr>
    </w:p>
    <w:p w14:paraId="74BC6ABD" w14:textId="55B61CEE" w:rsidR="009C4376" w:rsidRPr="001704CE" w:rsidRDefault="009C4376" w:rsidP="005E2D58"/>
    <w:sectPr w:rsidR="009C4376" w:rsidRPr="001704C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7FD69" w14:textId="77777777" w:rsidR="00CC3670" w:rsidRDefault="00CC3670" w:rsidP="004B7703">
      <w:pPr>
        <w:spacing w:after="0" w:line="240" w:lineRule="auto"/>
      </w:pPr>
      <w:r>
        <w:separator/>
      </w:r>
    </w:p>
  </w:endnote>
  <w:endnote w:type="continuationSeparator" w:id="0">
    <w:p w14:paraId="71A889F1" w14:textId="77777777" w:rsidR="00CC3670" w:rsidRDefault="00CC3670" w:rsidP="004B7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CB197" w14:textId="77777777" w:rsidR="00CC3670" w:rsidRDefault="00CC3670" w:rsidP="004B7703">
      <w:pPr>
        <w:spacing w:after="0" w:line="240" w:lineRule="auto"/>
      </w:pPr>
      <w:r>
        <w:separator/>
      </w:r>
    </w:p>
  </w:footnote>
  <w:footnote w:type="continuationSeparator" w:id="0">
    <w:p w14:paraId="3508AC50" w14:textId="77777777" w:rsidR="00CC3670" w:rsidRDefault="00CC3670" w:rsidP="004B77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B1B6E"/>
    <w:multiLevelType w:val="hybridMultilevel"/>
    <w:tmpl w:val="F92A7F0C"/>
    <w:lvl w:ilvl="0" w:tplc="546AC640">
      <w:start w:val="1"/>
      <w:numFmt w:val="bullet"/>
      <w:lvlText w:val="•"/>
      <w:lvlJc w:val="left"/>
      <w:pPr>
        <w:tabs>
          <w:tab w:val="num" w:pos="720"/>
        </w:tabs>
        <w:ind w:left="720" w:hanging="360"/>
      </w:pPr>
      <w:rPr>
        <w:rFonts w:ascii="Times New Roman" w:hAnsi="Times New Roman" w:hint="default"/>
      </w:rPr>
    </w:lvl>
    <w:lvl w:ilvl="1" w:tplc="03CABCEC" w:tentative="1">
      <w:start w:val="1"/>
      <w:numFmt w:val="bullet"/>
      <w:lvlText w:val="•"/>
      <w:lvlJc w:val="left"/>
      <w:pPr>
        <w:tabs>
          <w:tab w:val="num" w:pos="1440"/>
        </w:tabs>
        <w:ind w:left="1440" w:hanging="360"/>
      </w:pPr>
      <w:rPr>
        <w:rFonts w:ascii="Times New Roman" w:hAnsi="Times New Roman" w:hint="default"/>
      </w:rPr>
    </w:lvl>
    <w:lvl w:ilvl="2" w:tplc="5158EC38" w:tentative="1">
      <w:start w:val="1"/>
      <w:numFmt w:val="bullet"/>
      <w:lvlText w:val="•"/>
      <w:lvlJc w:val="left"/>
      <w:pPr>
        <w:tabs>
          <w:tab w:val="num" w:pos="2160"/>
        </w:tabs>
        <w:ind w:left="2160" w:hanging="360"/>
      </w:pPr>
      <w:rPr>
        <w:rFonts w:ascii="Times New Roman" w:hAnsi="Times New Roman" w:hint="default"/>
      </w:rPr>
    </w:lvl>
    <w:lvl w:ilvl="3" w:tplc="AEBE29FC" w:tentative="1">
      <w:start w:val="1"/>
      <w:numFmt w:val="bullet"/>
      <w:lvlText w:val="•"/>
      <w:lvlJc w:val="left"/>
      <w:pPr>
        <w:tabs>
          <w:tab w:val="num" w:pos="2880"/>
        </w:tabs>
        <w:ind w:left="2880" w:hanging="360"/>
      </w:pPr>
      <w:rPr>
        <w:rFonts w:ascii="Times New Roman" w:hAnsi="Times New Roman" w:hint="default"/>
      </w:rPr>
    </w:lvl>
    <w:lvl w:ilvl="4" w:tplc="1766F9DE" w:tentative="1">
      <w:start w:val="1"/>
      <w:numFmt w:val="bullet"/>
      <w:lvlText w:val="•"/>
      <w:lvlJc w:val="left"/>
      <w:pPr>
        <w:tabs>
          <w:tab w:val="num" w:pos="3600"/>
        </w:tabs>
        <w:ind w:left="3600" w:hanging="360"/>
      </w:pPr>
      <w:rPr>
        <w:rFonts w:ascii="Times New Roman" w:hAnsi="Times New Roman" w:hint="default"/>
      </w:rPr>
    </w:lvl>
    <w:lvl w:ilvl="5" w:tplc="81147474" w:tentative="1">
      <w:start w:val="1"/>
      <w:numFmt w:val="bullet"/>
      <w:lvlText w:val="•"/>
      <w:lvlJc w:val="left"/>
      <w:pPr>
        <w:tabs>
          <w:tab w:val="num" w:pos="4320"/>
        </w:tabs>
        <w:ind w:left="4320" w:hanging="360"/>
      </w:pPr>
      <w:rPr>
        <w:rFonts w:ascii="Times New Roman" w:hAnsi="Times New Roman" w:hint="default"/>
      </w:rPr>
    </w:lvl>
    <w:lvl w:ilvl="6" w:tplc="FADED95A" w:tentative="1">
      <w:start w:val="1"/>
      <w:numFmt w:val="bullet"/>
      <w:lvlText w:val="•"/>
      <w:lvlJc w:val="left"/>
      <w:pPr>
        <w:tabs>
          <w:tab w:val="num" w:pos="5040"/>
        </w:tabs>
        <w:ind w:left="5040" w:hanging="360"/>
      </w:pPr>
      <w:rPr>
        <w:rFonts w:ascii="Times New Roman" w:hAnsi="Times New Roman" w:hint="default"/>
      </w:rPr>
    </w:lvl>
    <w:lvl w:ilvl="7" w:tplc="D43CA3C0" w:tentative="1">
      <w:start w:val="1"/>
      <w:numFmt w:val="bullet"/>
      <w:lvlText w:val="•"/>
      <w:lvlJc w:val="left"/>
      <w:pPr>
        <w:tabs>
          <w:tab w:val="num" w:pos="5760"/>
        </w:tabs>
        <w:ind w:left="5760" w:hanging="360"/>
      </w:pPr>
      <w:rPr>
        <w:rFonts w:ascii="Times New Roman" w:hAnsi="Times New Roman" w:hint="default"/>
      </w:rPr>
    </w:lvl>
    <w:lvl w:ilvl="8" w:tplc="7020079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5196355"/>
    <w:multiLevelType w:val="hybridMultilevel"/>
    <w:tmpl w:val="174E93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7151670"/>
    <w:multiLevelType w:val="hybridMultilevel"/>
    <w:tmpl w:val="CB306C14"/>
    <w:lvl w:ilvl="0" w:tplc="81F4DDE2">
      <w:start w:val="20"/>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 w15:restartNumberingAfterBreak="0">
    <w:nsid w:val="58A44BAE"/>
    <w:multiLevelType w:val="hybridMultilevel"/>
    <w:tmpl w:val="0C22E84C"/>
    <w:lvl w:ilvl="0" w:tplc="6064582C">
      <w:start w:val="1"/>
      <w:numFmt w:val="bullet"/>
      <w:lvlText w:val="•"/>
      <w:lvlJc w:val="left"/>
      <w:pPr>
        <w:tabs>
          <w:tab w:val="num" w:pos="720"/>
        </w:tabs>
        <w:ind w:left="720" w:hanging="360"/>
      </w:pPr>
      <w:rPr>
        <w:rFonts w:ascii="Times New Roman" w:hAnsi="Times New Roman" w:hint="default"/>
      </w:rPr>
    </w:lvl>
    <w:lvl w:ilvl="1" w:tplc="284C308A" w:tentative="1">
      <w:start w:val="1"/>
      <w:numFmt w:val="bullet"/>
      <w:lvlText w:val="•"/>
      <w:lvlJc w:val="left"/>
      <w:pPr>
        <w:tabs>
          <w:tab w:val="num" w:pos="1440"/>
        </w:tabs>
        <w:ind w:left="1440" w:hanging="360"/>
      </w:pPr>
      <w:rPr>
        <w:rFonts w:ascii="Times New Roman" w:hAnsi="Times New Roman" w:hint="default"/>
      </w:rPr>
    </w:lvl>
    <w:lvl w:ilvl="2" w:tplc="ADC4C744" w:tentative="1">
      <w:start w:val="1"/>
      <w:numFmt w:val="bullet"/>
      <w:lvlText w:val="•"/>
      <w:lvlJc w:val="left"/>
      <w:pPr>
        <w:tabs>
          <w:tab w:val="num" w:pos="2160"/>
        </w:tabs>
        <w:ind w:left="2160" w:hanging="360"/>
      </w:pPr>
      <w:rPr>
        <w:rFonts w:ascii="Times New Roman" w:hAnsi="Times New Roman" w:hint="default"/>
      </w:rPr>
    </w:lvl>
    <w:lvl w:ilvl="3" w:tplc="F17E1998" w:tentative="1">
      <w:start w:val="1"/>
      <w:numFmt w:val="bullet"/>
      <w:lvlText w:val="•"/>
      <w:lvlJc w:val="left"/>
      <w:pPr>
        <w:tabs>
          <w:tab w:val="num" w:pos="2880"/>
        </w:tabs>
        <w:ind w:left="2880" w:hanging="360"/>
      </w:pPr>
      <w:rPr>
        <w:rFonts w:ascii="Times New Roman" w:hAnsi="Times New Roman" w:hint="default"/>
      </w:rPr>
    </w:lvl>
    <w:lvl w:ilvl="4" w:tplc="3C641532" w:tentative="1">
      <w:start w:val="1"/>
      <w:numFmt w:val="bullet"/>
      <w:lvlText w:val="•"/>
      <w:lvlJc w:val="left"/>
      <w:pPr>
        <w:tabs>
          <w:tab w:val="num" w:pos="3600"/>
        </w:tabs>
        <w:ind w:left="3600" w:hanging="360"/>
      </w:pPr>
      <w:rPr>
        <w:rFonts w:ascii="Times New Roman" w:hAnsi="Times New Roman" w:hint="default"/>
      </w:rPr>
    </w:lvl>
    <w:lvl w:ilvl="5" w:tplc="5E28A662" w:tentative="1">
      <w:start w:val="1"/>
      <w:numFmt w:val="bullet"/>
      <w:lvlText w:val="•"/>
      <w:lvlJc w:val="left"/>
      <w:pPr>
        <w:tabs>
          <w:tab w:val="num" w:pos="4320"/>
        </w:tabs>
        <w:ind w:left="4320" w:hanging="360"/>
      </w:pPr>
      <w:rPr>
        <w:rFonts w:ascii="Times New Roman" w:hAnsi="Times New Roman" w:hint="default"/>
      </w:rPr>
    </w:lvl>
    <w:lvl w:ilvl="6" w:tplc="7E96A0FE" w:tentative="1">
      <w:start w:val="1"/>
      <w:numFmt w:val="bullet"/>
      <w:lvlText w:val="•"/>
      <w:lvlJc w:val="left"/>
      <w:pPr>
        <w:tabs>
          <w:tab w:val="num" w:pos="5040"/>
        </w:tabs>
        <w:ind w:left="5040" w:hanging="360"/>
      </w:pPr>
      <w:rPr>
        <w:rFonts w:ascii="Times New Roman" w:hAnsi="Times New Roman" w:hint="default"/>
      </w:rPr>
    </w:lvl>
    <w:lvl w:ilvl="7" w:tplc="B29E041C" w:tentative="1">
      <w:start w:val="1"/>
      <w:numFmt w:val="bullet"/>
      <w:lvlText w:val="•"/>
      <w:lvlJc w:val="left"/>
      <w:pPr>
        <w:tabs>
          <w:tab w:val="num" w:pos="5760"/>
        </w:tabs>
        <w:ind w:left="5760" w:hanging="360"/>
      </w:pPr>
      <w:rPr>
        <w:rFonts w:ascii="Times New Roman" w:hAnsi="Times New Roman" w:hint="default"/>
      </w:rPr>
    </w:lvl>
    <w:lvl w:ilvl="8" w:tplc="1276A54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62616DCC"/>
    <w:multiLevelType w:val="hybridMultilevel"/>
    <w:tmpl w:val="EC0C3D60"/>
    <w:lvl w:ilvl="0" w:tplc="E94479EA">
      <w:start w:val="1"/>
      <w:numFmt w:val="bullet"/>
      <w:lvlText w:val="•"/>
      <w:lvlJc w:val="left"/>
      <w:pPr>
        <w:tabs>
          <w:tab w:val="num" w:pos="720"/>
        </w:tabs>
        <w:ind w:left="720" w:hanging="360"/>
      </w:pPr>
      <w:rPr>
        <w:rFonts w:ascii="Times New Roman" w:hAnsi="Times New Roman" w:hint="default"/>
      </w:rPr>
    </w:lvl>
    <w:lvl w:ilvl="1" w:tplc="90E8A2D2" w:tentative="1">
      <w:start w:val="1"/>
      <w:numFmt w:val="bullet"/>
      <w:lvlText w:val="•"/>
      <w:lvlJc w:val="left"/>
      <w:pPr>
        <w:tabs>
          <w:tab w:val="num" w:pos="1440"/>
        </w:tabs>
        <w:ind w:left="1440" w:hanging="360"/>
      </w:pPr>
      <w:rPr>
        <w:rFonts w:ascii="Times New Roman" w:hAnsi="Times New Roman" w:hint="default"/>
      </w:rPr>
    </w:lvl>
    <w:lvl w:ilvl="2" w:tplc="E228BDFA" w:tentative="1">
      <w:start w:val="1"/>
      <w:numFmt w:val="bullet"/>
      <w:lvlText w:val="•"/>
      <w:lvlJc w:val="left"/>
      <w:pPr>
        <w:tabs>
          <w:tab w:val="num" w:pos="2160"/>
        </w:tabs>
        <w:ind w:left="2160" w:hanging="360"/>
      </w:pPr>
      <w:rPr>
        <w:rFonts w:ascii="Times New Roman" w:hAnsi="Times New Roman" w:hint="default"/>
      </w:rPr>
    </w:lvl>
    <w:lvl w:ilvl="3" w:tplc="D62C0FD8" w:tentative="1">
      <w:start w:val="1"/>
      <w:numFmt w:val="bullet"/>
      <w:lvlText w:val="•"/>
      <w:lvlJc w:val="left"/>
      <w:pPr>
        <w:tabs>
          <w:tab w:val="num" w:pos="2880"/>
        </w:tabs>
        <w:ind w:left="2880" w:hanging="360"/>
      </w:pPr>
      <w:rPr>
        <w:rFonts w:ascii="Times New Roman" w:hAnsi="Times New Roman" w:hint="default"/>
      </w:rPr>
    </w:lvl>
    <w:lvl w:ilvl="4" w:tplc="3E04AA24" w:tentative="1">
      <w:start w:val="1"/>
      <w:numFmt w:val="bullet"/>
      <w:lvlText w:val="•"/>
      <w:lvlJc w:val="left"/>
      <w:pPr>
        <w:tabs>
          <w:tab w:val="num" w:pos="3600"/>
        </w:tabs>
        <w:ind w:left="3600" w:hanging="360"/>
      </w:pPr>
      <w:rPr>
        <w:rFonts w:ascii="Times New Roman" w:hAnsi="Times New Roman" w:hint="default"/>
      </w:rPr>
    </w:lvl>
    <w:lvl w:ilvl="5" w:tplc="969C68BE" w:tentative="1">
      <w:start w:val="1"/>
      <w:numFmt w:val="bullet"/>
      <w:lvlText w:val="•"/>
      <w:lvlJc w:val="left"/>
      <w:pPr>
        <w:tabs>
          <w:tab w:val="num" w:pos="4320"/>
        </w:tabs>
        <w:ind w:left="4320" w:hanging="360"/>
      </w:pPr>
      <w:rPr>
        <w:rFonts w:ascii="Times New Roman" w:hAnsi="Times New Roman" w:hint="default"/>
      </w:rPr>
    </w:lvl>
    <w:lvl w:ilvl="6" w:tplc="D1D20A9E" w:tentative="1">
      <w:start w:val="1"/>
      <w:numFmt w:val="bullet"/>
      <w:lvlText w:val="•"/>
      <w:lvlJc w:val="left"/>
      <w:pPr>
        <w:tabs>
          <w:tab w:val="num" w:pos="5040"/>
        </w:tabs>
        <w:ind w:left="5040" w:hanging="360"/>
      </w:pPr>
      <w:rPr>
        <w:rFonts w:ascii="Times New Roman" w:hAnsi="Times New Roman" w:hint="default"/>
      </w:rPr>
    </w:lvl>
    <w:lvl w:ilvl="7" w:tplc="D4987192" w:tentative="1">
      <w:start w:val="1"/>
      <w:numFmt w:val="bullet"/>
      <w:lvlText w:val="•"/>
      <w:lvlJc w:val="left"/>
      <w:pPr>
        <w:tabs>
          <w:tab w:val="num" w:pos="5760"/>
        </w:tabs>
        <w:ind w:left="5760" w:hanging="360"/>
      </w:pPr>
      <w:rPr>
        <w:rFonts w:ascii="Times New Roman" w:hAnsi="Times New Roman" w:hint="default"/>
      </w:rPr>
    </w:lvl>
    <w:lvl w:ilvl="8" w:tplc="66342DC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715944CE"/>
    <w:multiLevelType w:val="multilevel"/>
    <w:tmpl w:val="C212B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06190591">
    <w:abstractNumId w:val="4"/>
  </w:num>
  <w:num w:numId="2" w16cid:durableId="373505779">
    <w:abstractNumId w:val="0"/>
  </w:num>
  <w:num w:numId="3" w16cid:durableId="1785884917">
    <w:abstractNumId w:val="3"/>
  </w:num>
  <w:num w:numId="4" w16cid:durableId="1177771267">
    <w:abstractNumId w:val="2"/>
  </w:num>
  <w:num w:numId="5" w16cid:durableId="1837571090">
    <w:abstractNumId w:val="5"/>
  </w:num>
  <w:num w:numId="6" w16cid:durableId="1198875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157"/>
    <w:rsid w:val="00002E33"/>
    <w:rsid w:val="00010BB8"/>
    <w:rsid w:val="00012DB9"/>
    <w:rsid w:val="000202CF"/>
    <w:rsid w:val="000372FE"/>
    <w:rsid w:val="00040568"/>
    <w:rsid w:val="000575B6"/>
    <w:rsid w:val="00065F76"/>
    <w:rsid w:val="00072AEA"/>
    <w:rsid w:val="00072BA8"/>
    <w:rsid w:val="00080CB1"/>
    <w:rsid w:val="00086D96"/>
    <w:rsid w:val="000877B1"/>
    <w:rsid w:val="00096CB1"/>
    <w:rsid w:val="000A1274"/>
    <w:rsid w:val="000A62D4"/>
    <w:rsid w:val="000A72B2"/>
    <w:rsid w:val="000A736F"/>
    <w:rsid w:val="000B5C82"/>
    <w:rsid w:val="000C1659"/>
    <w:rsid w:val="000C5B10"/>
    <w:rsid w:val="000D31F7"/>
    <w:rsid w:val="000F2337"/>
    <w:rsid w:val="000F7949"/>
    <w:rsid w:val="00105F17"/>
    <w:rsid w:val="00107BB6"/>
    <w:rsid w:val="00122EFA"/>
    <w:rsid w:val="001242DA"/>
    <w:rsid w:val="00124CF3"/>
    <w:rsid w:val="00125FE2"/>
    <w:rsid w:val="001262DF"/>
    <w:rsid w:val="001276E5"/>
    <w:rsid w:val="00127935"/>
    <w:rsid w:val="001404FB"/>
    <w:rsid w:val="00141695"/>
    <w:rsid w:val="00143467"/>
    <w:rsid w:val="00145BFA"/>
    <w:rsid w:val="00154376"/>
    <w:rsid w:val="00156095"/>
    <w:rsid w:val="0015617C"/>
    <w:rsid w:val="00166B41"/>
    <w:rsid w:val="001678A5"/>
    <w:rsid w:val="001704CE"/>
    <w:rsid w:val="001801F1"/>
    <w:rsid w:val="00190143"/>
    <w:rsid w:val="00192AF7"/>
    <w:rsid w:val="001A04C1"/>
    <w:rsid w:val="001B5156"/>
    <w:rsid w:val="001B6049"/>
    <w:rsid w:val="001D155F"/>
    <w:rsid w:val="001D4C2C"/>
    <w:rsid w:val="001D6421"/>
    <w:rsid w:val="001E5A6A"/>
    <w:rsid w:val="001F4DFE"/>
    <w:rsid w:val="001F76A3"/>
    <w:rsid w:val="00202007"/>
    <w:rsid w:val="00204046"/>
    <w:rsid w:val="00213FF2"/>
    <w:rsid w:val="00216C10"/>
    <w:rsid w:val="002177A1"/>
    <w:rsid w:val="002322D8"/>
    <w:rsid w:val="0024014C"/>
    <w:rsid w:val="00257A7B"/>
    <w:rsid w:val="00261D85"/>
    <w:rsid w:val="00265A84"/>
    <w:rsid w:val="002718E8"/>
    <w:rsid w:val="00281979"/>
    <w:rsid w:val="00283033"/>
    <w:rsid w:val="00284809"/>
    <w:rsid w:val="00295BD5"/>
    <w:rsid w:val="002A10E5"/>
    <w:rsid w:val="002B53B9"/>
    <w:rsid w:val="002B55CA"/>
    <w:rsid w:val="002B78C8"/>
    <w:rsid w:val="002C65B8"/>
    <w:rsid w:val="002C671F"/>
    <w:rsid w:val="002D3542"/>
    <w:rsid w:val="002D7F10"/>
    <w:rsid w:val="002E1F19"/>
    <w:rsid w:val="002F1EEB"/>
    <w:rsid w:val="00311AF2"/>
    <w:rsid w:val="00320485"/>
    <w:rsid w:val="00323584"/>
    <w:rsid w:val="00323B7A"/>
    <w:rsid w:val="003362F8"/>
    <w:rsid w:val="0034002F"/>
    <w:rsid w:val="00340A9A"/>
    <w:rsid w:val="00346774"/>
    <w:rsid w:val="00347D74"/>
    <w:rsid w:val="00352EFB"/>
    <w:rsid w:val="00356F29"/>
    <w:rsid w:val="0036097E"/>
    <w:rsid w:val="0037166C"/>
    <w:rsid w:val="00381143"/>
    <w:rsid w:val="00392FF7"/>
    <w:rsid w:val="00395524"/>
    <w:rsid w:val="0039597E"/>
    <w:rsid w:val="003A0E2E"/>
    <w:rsid w:val="003A1132"/>
    <w:rsid w:val="003A13B2"/>
    <w:rsid w:val="003A6D38"/>
    <w:rsid w:val="003B1279"/>
    <w:rsid w:val="003B217D"/>
    <w:rsid w:val="003B42A0"/>
    <w:rsid w:val="003C639B"/>
    <w:rsid w:val="003D69AA"/>
    <w:rsid w:val="003D7213"/>
    <w:rsid w:val="003E1CB2"/>
    <w:rsid w:val="003E3675"/>
    <w:rsid w:val="003E5A53"/>
    <w:rsid w:val="003F2DE4"/>
    <w:rsid w:val="00404F48"/>
    <w:rsid w:val="00407AE1"/>
    <w:rsid w:val="00407ED9"/>
    <w:rsid w:val="004113C7"/>
    <w:rsid w:val="00411927"/>
    <w:rsid w:val="00412F7A"/>
    <w:rsid w:val="00415CE2"/>
    <w:rsid w:val="00424AB1"/>
    <w:rsid w:val="0042506A"/>
    <w:rsid w:val="004307B9"/>
    <w:rsid w:val="004358F2"/>
    <w:rsid w:val="00435EC4"/>
    <w:rsid w:val="00436968"/>
    <w:rsid w:val="004376BA"/>
    <w:rsid w:val="00444BE0"/>
    <w:rsid w:val="00452768"/>
    <w:rsid w:val="00454168"/>
    <w:rsid w:val="00471FB9"/>
    <w:rsid w:val="00477BFE"/>
    <w:rsid w:val="00482B7D"/>
    <w:rsid w:val="00487ABA"/>
    <w:rsid w:val="00495FFA"/>
    <w:rsid w:val="004B35CF"/>
    <w:rsid w:val="004B7086"/>
    <w:rsid w:val="004B7703"/>
    <w:rsid w:val="004C100F"/>
    <w:rsid w:val="004C1F33"/>
    <w:rsid w:val="004C51A2"/>
    <w:rsid w:val="004C76E5"/>
    <w:rsid w:val="004D42D6"/>
    <w:rsid w:val="004E6266"/>
    <w:rsid w:val="004E70C9"/>
    <w:rsid w:val="004F41AC"/>
    <w:rsid w:val="004F5BAA"/>
    <w:rsid w:val="00507626"/>
    <w:rsid w:val="00513EAE"/>
    <w:rsid w:val="00515BB1"/>
    <w:rsid w:val="00516DB6"/>
    <w:rsid w:val="0052607F"/>
    <w:rsid w:val="00527D8D"/>
    <w:rsid w:val="005318B7"/>
    <w:rsid w:val="00531FC3"/>
    <w:rsid w:val="0053219A"/>
    <w:rsid w:val="005343BF"/>
    <w:rsid w:val="00536B5A"/>
    <w:rsid w:val="00537124"/>
    <w:rsid w:val="00537348"/>
    <w:rsid w:val="005448DA"/>
    <w:rsid w:val="00546139"/>
    <w:rsid w:val="00546FDB"/>
    <w:rsid w:val="00552218"/>
    <w:rsid w:val="00555D60"/>
    <w:rsid w:val="00556B2E"/>
    <w:rsid w:val="00556C2B"/>
    <w:rsid w:val="00557125"/>
    <w:rsid w:val="00560C7C"/>
    <w:rsid w:val="00560D75"/>
    <w:rsid w:val="00571304"/>
    <w:rsid w:val="00581F7B"/>
    <w:rsid w:val="0058235F"/>
    <w:rsid w:val="00586696"/>
    <w:rsid w:val="00592749"/>
    <w:rsid w:val="005A3953"/>
    <w:rsid w:val="005B112C"/>
    <w:rsid w:val="005B3319"/>
    <w:rsid w:val="005B4D37"/>
    <w:rsid w:val="005C28DB"/>
    <w:rsid w:val="005C57B3"/>
    <w:rsid w:val="005C7EB0"/>
    <w:rsid w:val="005D127D"/>
    <w:rsid w:val="005D56BB"/>
    <w:rsid w:val="005E1F96"/>
    <w:rsid w:val="005E2D58"/>
    <w:rsid w:val="005E78AC"/>
    <w:rsid w:val="005F024C"/>
    <w:rsid w:val="005F05CC"/>
    <w:rsid w:val="005F2561"/>
    <w:rsid w:val="005F2CF4"/>
    <w:rsid w:val="005F787E"/>
    <w:rsid w:val="00601F56"/>
    <w:rsid w:val="0061375E"/>
    <w:rsid w:val="0061479B"/>
    <w:rsid w:val="006173AA"/>
    <w:rsid w:val="00617715"/>
    <w:rsid w:val="00632B5E"/>
    <w:rsid w:val="0063338A"/>
    <w:rsid w:val="006414DD"/>
    <w:rsid w:val="00644706"/>
    <w:rsid w:val="006520E2"/>
    <w:rsid w:val="00660631"/>
    <w:rsid w:val="00660A14"/>
    <w:rsid w:val="0067373C"/>
    <w:rsid w:val="00677576"/>
    <w:rsid w:val="00682132"/>
    <w:rsid w:val="00682870"/>
    <w:rsid w:val="00683B9D"/>
    <w:rsid w:val="00693210"/>
    <w:rsid w:val="00693E22"/>
    <w:rsid w:val="00697BAE"/>
    <w:rsid w:val="006A22D8"/>
    <w:rsid w:val="006A6864"/>
    <w:rsid w:val="006B4801"/>
    <w:rsid w:val="006C1183"/>
    <w:rsid w:val="006C1A7A"/>
    <w:rsid w:val="006C35B8"/>
    <w:rsid w:val="006C4369"/>
    <w:rsid w:val="006D14B7"/>
    <w:rsid w:val="006D657F"/>
    <w:rsid w:val="006D6DFC"/>
    <w:rsid w:val="006E1659"/>
    <w:rsid w:val="006E550C"/>
    <w:rsid w:val="006E6ACE"/>
    <w:rsid w:val="006F175D"/>
    <w:rsid w:val="007126CB"/>
    <w:rsid w:val="00713C77"/>
    <w:rsid w:val="00714C39"/>
    <w:rsid w:val="007203C4"/>
    <w:rsid w:val="00724163"/>
    <w:rsid w:val="00725AA9"/>
    <w:rsid w:val="00725F73"/>
    <w:rsid w:val="00727840"/>
    <w:rsid w:val="0074202D"/>
    <w:rsid w:val="00742507"/>
    <w:rsid w:val="00750776"/>
    <w:rsid w:val="007537B5"/>
    <w:rsid w:val="0075582B"/>
    <w:rsid w:val="00757B93"/>
    <w:rsid w:val="00760E07"/>
    <w:rsid w:val="00760FE4"/>
    <w:rsid w:val="007632C7"/>
    <w:rsid w:val="00764640"/>
    <w:rsid w:val="007725CE"/>
    <w:rsid w:val="00774935"/>
    <w:rsid w:val="00786A4C"/>
    <w:rsid w:val="00787420"/>
    <w:rsid w:val="00795A5C"/>
    <w:rsid w:val="00796706"/>
    <w:rsid w:val="007A15B4"/>
    <w:rsid w:val="007A1E7E"/>
    <w:rsid w:val="007A3DA2"/>
    <w:rsid w:val="007B1BB6"/>
    <w:rsid w:val="007C1FC6"/>
    <w:rsid w:val="007C3C50"/>
    <w:rsid w:val="007C4C6A"/>
    <w:rsid w:val="007D7861"/>
    <w:rsid w:val="007D7C41"/>
    <w:rsid w:val="007E26C1"/>
    <w:rsid w:val="007E5B64"/>
    <w:rsid w:val="007F5EB6"/>
    <w:rsid w:val="0080387B"/>
    <w:rsid w:val="00803972"/>
    <w:rsid w:val="00803B7F"/>
    <w:rsid w:val="008119D8"/>
    <w:rsid w:val="00814576"/>
    <w:rsid w:val="00814E70"/>
    <w:rsid w:val="008165E1"/>
    <w:rsid w:val="0082102B"/>
    <w:rsid w:val="00822533"/>
    <w:rsid w:val="00823F52"/>
    <w:rsid w:val="00825DCF"/>
    <w:rsid w:val="00830D42"/>
    <w:rsid w:val="008328BE"/>
    <w:rsid w:val="00836C83"/>
    <w:rsid w:val="008404EB"/>
    <w:rsid w:val="0084283C"/>
    <w:rsid w:val="00844090"/>
    <w:rsid w:val="00844C1D"/>
    <w:rsid w:val="0085225D"/>
    <w:rsid w:val="00861A62"/>
    <w:rsid w:val="00862445"/>
    <w:rsid w:val="008700B1"/>
    <w:rsid w:val="00872469"/>
    <w:rsid w:val="00881315"/>
    <w:rsid w:val="008865F6"/>
    <w:rsid w:val="00887002"/>
    <w:rsid w:val="008878FB"/>
    <w:rsid w:val="00891E8F"/>
    <w:rsid w:val="008A1E60"/>
    <w:rsid w:val="008A4896"/>
    <w:rsid w:val="008A5B8F"/>
    <w:rsid w:val="008A777A"/>
    <w:rsid w:val="008B1D04"/>
    <w:rsid w:val="008B49E0"/>
    <w:rsid w:val="008B4DB0"/>
    <w:rsid w:val="008C5036"/>
    <w:rsid w:val="008D0ED5"/>
    <w:rsid w:val="008D2787"/>
    <w:rsid w:val="008D5316"/>
    <w:rsid w:val="008E7317"/>
    <w:rsid w:val="008F3636"/>
    <w:rsid w:val="008F36DF"/>
    <w:rsid w:val="008F5DDC"/>
    <w:rsid w:val="008F6CB4"/>
    <w:rsid w:val="00904F6D"/>
    <w:rsid w:val="009077A1"/>
    <w:rsid w:val="00914549"/>
    <w:rsid w:val="0092146A"/>
    <w:rsid w:val="00926486"/>
    <w:rsid w:val="00932DB9"/>
    <w:rsid w:val="009343F5"/>
    <w:rsid w:val="00936739"/>
    <w:rsid w:val="009426E1"/>
    <w:rsid w:val="009518FB"/>
    <w:rsid w:val="00951CCA"/>
    <w:rsid w:val="00952088"/>
    <w:rsid w:val="00954FA5"/>
    <w:rsid w:val="00956A8D"/>
    <w:rsid w:val="00964100"/>
    <w:rsid w:val="0096572F"/>
    <w:rsid w:val="00973107"/>
    <w:rsid w:val="00977F5A"/>
    <w:rsid w:val="00982F8F"/>
    <w:rsid w:val="00986545"/>
    <w:rsid w:val="00987489"/>
    <w:rsid w:val="009A09D2"/>
    <w:rsid w:val="009A789E"/>
    <w:rsid w:val="009B6661"/>
    <w:rsid w:val="009C04EE"/>
    <w:rsid w:val="009C4376"/>
    <w:rsid w:val="009C7C29"/>
    <w:rsid w:val="009D1501"/>
    <w:rsid w:val="009D1A48"/>
    <w:rsid w:val="009D3393"/>
    <w:rsid w:val="009D7EDF"/>
    <w:rsid w:val="009E3AE5"/>
    <w:rsid w:val="009E657A"/>
    <w:rsid w:val="009F11E3"/>
    <w:rsid w:val="009F553D"/>
    <w:rsid w:val="00A1204B"/>
    <w:rsid w:val="00A20B6B"/>
    <w:rsid w:val="00A212BB"/>
    <w:rsid w:val="00A2464E"/>
    <w:rsid w:val="00A677C7"/>
    <w:rsid w:val="00A70D61"/>
    <w:rsid w:val="00A9158B"/>
    <w:rsid w:val="00A95DC6"/>
    <w:rsid w:val="00AA1ECA"/>
    <w:rsid w:val="00AA57EA"/>
    <w:rsid w:val="00AA5F28"/>
    <w:rsid w:val="00AB1D0F"/>
    <w:rsid w:val="00AC0BBC"/>
    <w:rsid w:val="00AD07B8"/>
    <w:rsid w:val="00AD56C9"/>
    <w:rsid w:val="00AE208A"/>
    <w:rsid w:val="00AE30DD"/>
    <w:rsid w:val="00AE3E76"/>
    <w:rsid w:val="00AE5A75"/>
    <w:rsid w:val="00AF0191"/>
    <w:rsid w:val="00AF5975"/>
    <w:rsid w:val="00AF6C1B"/>
    <w:rsid w:val="00B02035"/>
    <w:rsid w:val="00B03435"/>
    <w:rsid w:val="00B21467"/>
    <w:rsid w:val="00B277DE"/>
    <w:rsid w:val="00B33F23"/>
    <w:rsid w:val="00B3666A"/>
    <w:rsid w:val="00B36888"/>
    <w:rsid w:val="00B41BD4"/>
    <w:rsid w:val="00B65AC8"/>
    <w:rsid w:val="00B819DD"/>
    <w:rsid w:val="00B905BA"/>
    <w:rsid w:val="00BB0406"/>
    <w:rsid w:val="00BB0570"/>
    <w:rsid w:val="00BC0AC0"/>
    <w:rsid w:val="00BC459E"/>
    <w:rsid w:val="00BC6157"/>
    <w:rsid w:val="00BD6A48"/>
    <w:rsid w:val="00BD7B51"/>
    <w:rsid w:val="00BE3EC1"/>
    <w:rsid w:val="00C00D05"/>
    <w:rsid w:val="00C06239"/>
    <w:rsid w:val="00C112B3"/>
    <w:rsid w:val="00C1798D"/>
    <w:rsid w:val="00C20FB6"/>
    <w:rsid w:val="00C36550"/>
    <w:rsid w:val="00C37F7A"/>
    <w:rsid w:val="00C45C8F"/>
    <w:rsid w:val="00C50A45"/>
    <w:rsid w:val="00C513D0"/>
    <w:rsid w:val="00C52B58"/>
    <w:rsid w:val="00C6405B"/>
    <w:rsid w:val="00C6458C"/>
    <w:rsid w:val="00C65392"/>
    <w:rsid w:val="00C67997"/>
    <w:rsid w:val="00C7004F"/>
    <w:rsid w:val="00C7260A"/>
    <w:rsid w:val="00C753F4"/>
    <w:rsid w:val="00C91743"/>
    <w:rsid w:val="00C91F4C"/>
    <w:rsid w:val="00C92B32"/>
    <w:rsid w:val="00C93F14"/>
    <w:rsid w:val="00C96709"/>
    <w:rsid w:val="00CA245B"/>
    <w:rsid w:val="00CB7C11"/>
    <w:rsid w:val="00CC3670"/>
    <w:rsid w:val="00CD31A5"/>
    <w:rsid w:val="00CD4F92"/>
    <w:rsid w:val="00CF5D67"/>
    <w:rsid w:val="00CF6F20"/>
    <w:rsid w:val="00D044B9"/>
    <w:rsid w:val="00D10336"/>
    <w:rsid w:val="00D10B8E"/>
    <w:rsid w:val="00D12829"/>
    <w:rsid w:val="00D25C41"/>
    <w:rsid w:val="00D2692D"/>
    <w:rsid w:val="00D34EC9"/>
    <w:rsid w:val="00D46E6C"/>
    <w:rsid w:val="00D55A2D"/>
    <w:rsid w:val="00D5660A"/>
    <w:rsid w:val="00D57CE7"/>
    <w:rsid w:val="00D63F7D"/>
    <w:rsid w:val="00D64D52"/>
    <w:rsid w:val="00D71F0D"/>
    <w:rsid w:val="00D74E1C"/>
    <w:rsid w:val="00D83A00"/>
    <w:rsid w:val="00DA4097"/>
    <w:rsid w:val="00DB0608"/>
    <w:rsid w:val="00DB0C0D"/>
    <w:rsid w:val="00DB4776"/>
    <w:rsid w:val="00DB6F79"/>
    <w:rsid w:val="00DC693E"/>
    <w:rsid w:val="00DD5F84"/>
    <w:rsid w:val="00DD6390"/>
    <w:rsid w:val="00DD6B8E"/>
    <w:rsid w:val="00DD76FA"/>
    <w:rsid w:val="00DF036A"/>
    <w:rsid w:val="00DF1778"/>
    <w:rsid w:val="00DF2B32"/>
    <w:rsid w:val="00E00765"/>
    <w:rsid w:val="00E20504"/>
    <w:rsid w:val="00E344B5"/>
    <w:rsid w:val="00E35021"/>
    <w:rsid w:val="00E475DE"/>
    <w:rsid w:val="00E50D7E"/>
    <w:rsid w:val="00E51E32"/>
    <w:rsid w:val="00E54BE5"/>
    <w:rsid w:val="00E61A9A"/>
    <w:rsid w:val="00E64EAB"/>
    <w:rsid w:val="00E65CBD"/>
    <w:rsid w:val="00E65DD0"/>
    <w:rsid w:val="00E7525A"/>
    <w:rsid w:val="00E92862"/>
    <w:rsid w:val="00E92C97"/>
    <w:rsid w:val="00E959F8"/>
    <w:rsid w:val="00E97D77"/>
    <w:rsid w:val="00EA1FC6"/>
    <w:rsid w:val="00EA38BA"/>
    <w:rsid w:val="00EA487D"/>
    <w:rsid w:val="00EB54D2"/>
    <w:rsid w:val="00EC2F81"/>
    <w:rsid w:val="00EC38DE"/>
    <w:rsid w:val="00EC4F8A"/>
    <w:rsid w:val="00EC63B9"/>
    <w:rsid w:val="00ED374F"/>
    <w:rsid w:val="00ED642C"/>
    <w:rsid w:val="00EE10DC"/>
    <w:rsid w:val="00EE4559"/>
    <w:rsid w:val="00EE56F8"/>
    <w:rsid w:val="00F10409"/>
    <w:rsid w:val="00F10E0F"/>
    <w:rsid w:val="00F1220C"/>
    <w:rsid w:val="00F17490"/>
    <w:rsid w:val="00F20073"/>
    <w:rsid w:val="00F31AB4"/>
    <w:rsid w:val="00F3474F"/>
    <w:rsid w:val="00F35229"/>
    <w:rsid w:val="00F3683C"/>
    <w:rsid w:val="00F4053C"/>
    <w:rsid w:val="00F40687"/>
    <w:rsid w:val="00F4253E"/>
    <w:rsid w:val="00F5019F"/>
    <w:rsid w:val="00F637EA"/>
    <w:rsid w:val="00F76251"/>
    <w:rsid w:val="00F762E1"/>
    <w:rsid w:val="00F8104F"/>
    <w:rsid w:val="00F821EE"/>
    <w:rsid w:val="00F837D4"/>
    <w:rsid w:val="00F91D75"/>
    <w:rsid w:val="00F93BE7"/>
    <w:rsid w:val="00F95AEC"/>
    <w:rsid w:val="00FA2D6B"/>
    <w:rsid w:val="00FB3079"/>
    <w:rsid w:val="00FB571F"/>
    <w:rsid w:val="00FB7040"/>
    <w:rsid w:val="00FB7FEF"/>
    <w:rsid w:val="00FC57FA"/>
    <w:rsid w:val="00FD6D8E"/>
    <w:rsid w:val="00FE1FF9"/>
    <w:rsid w:val="00FE2F40"/>
    <w:rsid w:val="00FE39CD"/>
    <w:rsid w:val="00FE472B"/>
    <w:rsid w:val="00FE7081"/>
    <w:rsid w:val="00FF23EF"/>
    <w:rsid w:val="00FF2577"/>
    <w:rsid w:val="00FF64D8"/>
    <w:rsid w:val="00FF7FF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16D39"/>
  <w15:docId w15:val="{E9A4D403-CD85-4DAC-829C-FAA815610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01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401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4014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4014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6157"/>
    <w:rPr>
      <w:color w:val="0000FF"/>
      <w:u w:val="single"/>
    </w:rPr>
  </w:style>
  <w:style w:type="character" w:customStyle="1" w:styleId="UnresolvedMention1">
    <w:name w:val="Unresolved Mention1"/>
    <w:basedOn w:val="DefaultParagraphFont"/>
    <w:uiPriority w:val="99"/>
    <w:semiHidden/>
    <w:unhideWhenUsed/>
    <w:rsid w:val="0037166C"/>
    <w:rPr>
      <w:color w:val="605E5C"/>
      <w:shd w:val="clear" w:color="auto" w:fill="E1DFDD"/>
    </w:rPr>
  </w:style>
  <w:style w:type="paragraph" w:styleId="ListParagraph">
    <w:name w:val="List Paragraph"/>
    <w:basedOn w:val="Normal"/>
    <w:uiPriority w:val="34"/>
    <w:qFormat/>
    <w:rsid w:val="009343F5"/>
    <w:pPr>
      <w:spacing w:after="0" w:line="240" w:lineRule="auto"/>
      <w:ind w:left="720"/>
      <w:contextualSpacing/>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DB4776"/>
    <w:rPr>
      <w:sz w:val="16"/>
      <w:szCs w:val="16"/>
    </w:rPr>
  </w:style>
  <w:style w:type="paragraph" w:styleId="CommentText">
    <w:name w:val="annotation text"/>
    <w:basedOn w:val="Normal"/>
    <w:link w:val="CommentTextChar"/>
    <w:uiPriority w:val="99"/>
    <w:semiHidden/>
    <w:unhideWhenUsed/>
    <w:rsid w:val="00DB4776"/>
    <w:pPr>
      <w:spacing w:line="240" w:lineRule="auto"/>
    </w:pPr>
    <w:rPr>
      <w:sz w:val="20"/>
      <w:szCs w:val="20"/>
    </w:rPr>
  </w:style>
  <w:style w:type="character" w:customStyle="1" w:styleId="CommentTextChar">
    <w:name w:val="Comment Text Char"/>
    <w:basedOn w:val="DefaultParagraphFont"/>
    <w:link w:val="CommentText"/>
    <w:uiPriority w:val="99"/>
    <w:semiHidden/>
    <w:rsid w:val="00DB4776"/>
    <w:rPr>
      <w:sz w:val="20"/>
      <w:szCs w:val="20"/>
    </w:rPr>
  </w:style>
  <w:style w:type="paragraph" w:styleId="CommentSubject">
    <w:name w:val="annotation subject"/>
    <w:basedOn w:val="CommentText"/>
    <w:next w:val="CommentText"/>
    <w:link w:val="CommentSubjectChar"/>
    <w:uiPriority w:val="99"/>
    <w:semiHidden/>
    <w:unhideWhenUsed/>
    <w:rsid w:val="00DB4776"/>
    <w:rPr>
      <w:b/>
      <w:bCs/>
    </w:rPr>
  </w:style>
  <w:style w:type="character" w:customStyle="1" w:styleId="CommentSubjectChar">
    <w:name w:val="Comment Subject Char"/>
    <w:basedOn w:val="CommentTextChar"/>
    <w:link w:val="CommentSubject"/>
    <w:uiPriority w:val="99"/>
    <w:semiHidden/>
    <w:rsid w:val="00DB4776"/>
    <w:rPr>
      <w:b/>
      <w:bCs/>
      <w:sz w:val="20"/>
      <w:szCs w:val="20"/>
    </w:rPr>
  </w:style>
  <w:style w:type="paragraph" w:styleId="BalloonText">
    <w:name w:val="Balloon Text"/>
    <w:basedOn w:val="Normal"/>
    <w:link w:val="BalloonTextChar"/>
    <w:uiPriority w:val="99"/>
    <w:semiHidden/>
    <w:unhideWhenUsed/>
    <w:rsid w:val="00DB47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776"/>
    <w:rPr>
      <w:rFonts w:ascii="Segoe UI" w:hAnsi="Segoe UI" w:cs="Segoe UI"/>
      <w:sz w:val="18"/>
      <w:szCs w:val="18"/>
    </w:rPr>
  </w:style>
  <w:style w:type="character" w:customStyle="1" w:styleId="docsum-authors">
    <w:name w:val="docsum-authors"/>
    <w:basedOn w:val="DefaultParagraphFont"/>
    <w:rsid w:val="005D127D"/>
  </w:style>
  <w:style w:type="character" w:styleId="FollowedHyperlink">
    <w:name w:val="FollowedHyperlink"/>
    <w:basedOn w:val="DefaultParagraphFont"/>
    <w:uiPriority w:val="99"/>
    <w:semiHidden/>
    <w:unhideWhenUsed/>
    <w:rsid w:val="00536B5A"/>
    <w:rPr>
      <w:color w:val="954F72" w:themeColor="followedHyperlink"/>
      <w:u w:val="single"/>
    </w:rPr>
  </w:style>
  <w:style w:type="paragraph" w:styleId="Revision">
    <w:name w:val="Revision"/>
    <w:hidden/>
    <w:uiPriority w:val="99"/>
    <w:semiHidden/>
    <w:rsid w:val="00814E70"/>
    <w:pPr>
      <w:spacing w:after="0" w:line="240" w:lineRule="auto"/>
    </w:pPr>
  </w:style>
  <w:style w:type="character" w:customStyle="1" w:styleId="UnresolvedMention2">
    <w:name w:val="Unresolved Mention2"/>
    <w:basedOn w:val="DefaultParagraphFont"/>
    <w:uiPriority w:val="99"/>
    <w:semiHidden/>
    <w:unhideWhenUsed/>
    <w:rsid w:val="007A15B4"/>
    <w:rPr>
      <w:color w:val="605E5C"/>
      <w:shd w:val="clear" w:color="auto" w:fill="E1DFDD"/>
    </w:rPr>
  </w:style>
  <w:style w:type="paragraph" w:styleId="Header">
    <w:name w:val="header"/>
    <w:basedOn w:val="Normal"/>
    <w:link w:val="HeaderChar"/>
    <w:uiPriority w:val="99"/>
    <w:unhideWhenUsed/>
    <w:rsid w:val="004B77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7703"/>
  </w:style>
  <w:style w:type="paragraph" w:styleId="Footer">
    <w:name w:val="footer"/>
    <w:basedOn w:val="Normal"/>
    <w:link w:val="FooterChar"/>
    <w:uiPriority w:val="99"/>
    <w:unhideWhenUsed/>
    <w:rsid w:val="004B77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7703"/>
  </w:style>
  <w:style w:type="character" w:styleId="UnresolvedMention">
    <w:name w:val="Unresolved Mention"/>
    <w:basedOn w:val="DefaultParagraphFont"/>
    <w:uiPriority w:val="99"/>
    <w:semiHidden/>
    <w:unhideWhenUsed/>
    <w:rsid w:val="00F93BE7"/>
    <w:rPr>
      <w:color w:val="605E5C"/>
      <w:shd w:val="clear" w:color="auto" w:fill="E1DFDD"/>
    </w:rPr>
  </w:style>
  <w:style w:type="character" w:customStyle="1" w:styleId="Heading1Char">
    <w:name w:val="Heading 1 Char"/>
    <w:basedOn w:val="DefaultParagraphFont"/>
    <w:link w:val="Heading1"/>
    <w:uiPriority w:val="9"/>
    <w:rsid w:val="0024014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4014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4014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4014C"/>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541873">
      <w:bodyDiv w:val="1"/>
      <w:marLeft w:val="0"/>
      <w:marRight w:val="0"/>
      <w:marTop w:val="0"/>
      <w:marBottom w:val="0"/>
      <w:divBdr>
        <w:top w:val="none" w:sz="0" w:space="0" w:color="auto"/>
        <w:left w:val="none" w:sz="0" w:space="0" w:color="auto"/>
        <w:bottom w:val="none" w:sz="0" w:space="0" w:color="auto"/>
        <w:right w:val="none" w:sz="0" w:space="0" w:color="auto"/>
      </w:divBdr>
    </w:div>
    <w:div w:id="434177941">
      <w:bodyDiv w:val="1"/>
      <w:marLeft w:val="0"/>
      <w:marRight w:val="0"/>
      <w:marTop w:val="0"/>
      <w:marBottom w:val="0"/>
      <w:divBdr>
        <w:top w:val="none" w:sz="0" w:space="0" w:color="auto"/>
        <w:left w:val="none" w:sz="0" w:space="0" w:color="auto"/>
        <w:bottom w:val="none" w:sz="0" w:space="0" w:color="auto"/>
        <w:right w:val="none" w:sz="0" w:space="0" w:color="auto"/>
      </w:divBdr>
    </w:div>
    <w:div w:id="437021661">
      <w:bodyDiv w:val="1"/>
      <w:marLeft w:val="0"/>
      <w:marRight w:val="0"/>
      <w:marTop w:val="0"/>
      <w:marBottom w:val="0"/>
      <w:divBdr>
        <w:top w:val="none" w:sz="0" w:space="0" w:color="auto"/>
        <w:left w:val="none" w:sz="0" w:space="0" w:color="auto"/>
        <w:bottom w:val="none" w:sz="0" w:space="0" w:color="auto"/>
        <w:right w:val="none" w:sz="0" w:space="0" w:color="auto"/>
      </w:divBdr>
      <w:divsChild>
        <w:div w:id="835614555">
          <w:marLeft w:val="547"/>
          <w:marRight w:val="0"/>
          <w:marTop w:val="115"/>
          <w:marBottom w:val="0"/>
          <w:divBdr>
            <w:top w:val="none" w:sz="0" w:space="0" w:color="auto"/>
            <w:left w:val="none" w:sz="0" w:space="0" w:color="auto"/>
            <w:bottom w:val="none" w:sz="0" w:space="0" w:color="auto"/>
            <w:right w:val="none" w:sz="0" w:space="0" w:color="auto"/>
          </w:divBdr>
        </w:div>
        <w:div w:id="1608193597">
          <w:marLeft w:val="547"/>
          <w:marRight w:val="0"/>
          <w:marTop w:val="115"/>
          <w:marBottom w:val="0"/>
          <w:divBdr>
            <w:top w:val="none" w:sz="0" w:space="0" w:color="auto"/>
            <w:left w:val="none" w:sz="0" w:space="0" w:color="auto"/>
            <w:bottom w:val="none" w:sz="0" w:space="0" w:color="auto"/>
            <w:right w:val="none" w:sz="0" w:space="0" w:color="auto"/>
          </w:divBdr>
        </w:div>
        <w:div w:id="1994211335">
          <w:marLeft w:val="547"/>
          <w:marRight w:val="0"/>
          <w:marTop w:val="115"/>
          <w:marBottom w:val="0"/>
          <w:divBdr>
            <w:top w:val="none" w:sz="0" w:space="0" w:color="auto"/>
            <w:left w:val="none" w:sz="0" w:space="0" w:color="auto"/>
            <w:bottom w:val="none" w:sz="0" w:space="0" w:color="auto"/>
            <w:right w:val="none" w:sz="0" w:space="0" w:color="auto"/>
          </w:divBdr>
        </w:div>
      </w:divsChild>
    </w:div>
    <w:div w:id="456223613">
      <w:bodyDiv w:val="1"/>
      <w:marLeft w:val="0"/>
      <w:marRight w:val="0"/>
      <w:marTop w:val="0"/>
      <w:marBottom w:val="0"/>
      <w:divBdr>
        <w:top w:val="none" w:sz="0" w:space="0" w:color="auto"/>
        <w:left w:val="none" w:sz="0" w:space="0" w:color="auto"/>
        <w:bottom w:val="none" w:sz="0" w:space="0" w:color="auto"/>
        <w:right w:val="none" w:sz="0" w:space="0" w:color="auto"/>
      </w:divBdr>
    </w:div>
    <w:div w:id="492137623">
      <w:bodyDiv w:val="1"/>
      <w:marLeft w:val="0"/>
      <w:marRight w:val="0"/>
      <w:marTop w:val="0"/>
      <w:marBottom w:val="0"/>
      <w:divBdr>
        <w:top w:val="none" w:sz="0" w:space="0" w:color="auto"/>
        <w:left w:val="none" w:sz="0" w:space="0" w:color="auto"/>
        <w:bottom w:val="none" w:sz="0" w:space="0" w:color="auto"/>
        <w:right w:val="none" w:sz="0" w:space="0" w:color="auto"/>
      </w:divBdr>
    </w:div>
    <w:div w:id="609707405">
      <w:bodyDiv w:val="1"/>
      <w:marLeft w:val="0"/>
      <w:marRight w:val="0"/>
      <w:marTop w:val="0"/>
      <w:marBottom w:val="0"/>
      <w:divBdr>
        <w:top w:val="none" w:sz="0" w:space="0" w:color="auto"/>
        <w:left w:val="none" w:sz="0" w:space="0" w:color="auto"/>
        <w:bottom w:val="none" w:sz="0" w:space="0" w:color="auto"/>
        <w:right w:val="none" w:sz="0" w:space="0" w:color="auto"/>
      </w:divBdr>
    </w:div>
    <w:div w:id="615525563">
      <w:bodyDiv w:val="1"/>
      <w:marLeft w:val="0"/>
      <w:marRight w:val="0"/>
      <w:marTop w:val="0"/>
      <w:marBottom w:val="0"/>
      <w:divBdr>
        <w:top w:val="none" w:sz="0" w:space="0" w:color="auto"/>
        <w:left w:val="none" w:sz="0" w:space="0" w:color="auto"/>
        <w:bottom w:val="none" w:sz="0" w:space="0" w:color="auto"/>
        <w:right w:val="none" w:sz="0" w:space="0" w:color="auto"/>
      </w:divBdr>
    </w:div>
    <w:div w:id="679965346">
      <w:bodyDiv w:val="1"/>
      <w:marLeft w:val="0"/>
      <w:marRight w:val="0"/>
      <w:marTop w:val="0"/>
      <w:marBottom w:val="0"/>
      <w:divBdr>
        <w:top w:val="none" w:sz="0" w:space="0" w:color="auto"/>
        <w:left w:val="none" w:sz="0" w:space="0" w:color="auto"/>
        <w:bottom w:val="none" w:sz="0" w:space="0" w:color="auto"/>
        <w:right w:val="none" w:sz="0" w:space="0" w:color="auto"/>
      </w:divBdr>
    </w:div>
    <w:div w:id="863834199">
      <w:bodyDiv w:val="1"/>
      <w:marLeft w:val="0"/>
      <w:marRight w:val="0"/>
      <w:marTop w:val="0"/>
      <w:marBottom w:val="0"/>
      <w:divBdr>
        <w:top w:val="none" w:sz="0" w:space="0" w:color="auto"/>
        <w:left w:val="none" w:sz="0" w:space="0" w:color="auto"/>
        <w:bottom w:val="none" w:sz="0" w:space="0" w:color="auto"/>
        <w:right w:val="none" w:sz="0" w:space="0" w:color="auto"/>
      </w:divBdr>
      <w:divsChild>
        <w:div w:id="80108960">
          <w:marLeft w:val="547"/>
          <w:marRight w:val="0"/>
          <w:marTop w:val="115"/>
          <w:marBottom w:val="0"/>
          <w:divBdr>
            <w:top w:val="none" w:sz="0" w:space="0" w:color="auto"/>
            <w:left w:val="none" w:sz="0" w:space="0" w:color="auto"/>
            <w:bottom w:val="none" w:sz="0" w:space="0" w:color="auto"/>
            <w:right w:val="none" w:sz="0" w:space="0" w:color="auto"/>
          </w:divBdr>
        </w:div>
        <w:div w:id="120996556">
          <w:marLeft w:val="547"/>
          <w:marRight w:val="0"/>
          <w:marTop w:val="115"/>
          <w:marBottom w:val="0"/>
          <w:divBdr>
            <w:top w:val="none" w:sz="0" w:space="0" w:color="auto"/>
            <w:left w:val="none" w:sz="0" w:space="0" w:color="auto"/>
            <w:bottom w:val="none" w:sz="0" w:space="0" w:color="auto"/>
            <w:right w:val="none" w:sz="0" w:space="0" w:color="auto"/>
          </w:divBdr>
        </w:div>
        <w:div w:id="723915784">
          <w:marLeft w:val="547"/>
          <w:marRight w:val="0"/>
          <w:marTop w:val="115"/>
          <w:marBottom w:val="0"/>
          <w:divBdr>
            <w:top w:val="none" w:sz="0" w:space="0" w:color="auto"/>
            <w:left w:val="none" w:sz="0" w:space="0" w:color="auto"/>
            <w:bottom w:val="none" w:sz="0" w:space="0" w:color="auto"/>
            <w:right w:val="none" w:sz="0" w:space="0" w:color="auto"/>
          </w:divBdr>
        </w:div>
        <w:div w:id="965041563">
          <w:marLeft w:val="547"/>
          <w:marRight w:val="0"/>
          <w:marTop w:val="115"/>
          <w:marBottom w:val="0"/>
          <w:divBdr>
            <w:top w:val="none" w:sz="0" w:space="0" w:color="auto"/>
            <w:left w:val="none" w:sz="0" w:space="0" w:color="auto"/>
            <w:bottom w:val="none" w:sz="0" w:space="0" w:color="auto"/>
            <w:right w:val="none" w:sz="0" w:space="0" w:color="auto"/>
          </w:divBdr>
        </w:div>
        <w:div w:id="1498766461">
          <w:marLeft w:val="547"/>
          <w:marRight w:val="0"/>
          <w:marTop w:val="115"/>
          <w:marBottom w:val="0"/>
          <w:divBdr>
            <w:top w:val="none" w:sz="0" w:space="0" w:color="auto"/>
            <w:left w:val="none" w:sz="0" w:space="0" w:color="auto"/>
            <w:bottom w:val="none" w:sz="0" w:space="0" w:color="auto"/>
            <w:right w:val="none" w:sz="0" w:space="0" w:color="auto"/>
          </w:divBdr>
        </w:div>
        <w:div w:id="1728602668">
          <w:marLeft w:val="547"/>
          <w:marRight w:val="0"/>
          <w:marTop w:val="115"/>
          <w:marBottom w:val="0"/>
          <w:divBdr>
            <w:top w:val="none" w:sz="0" w:space="0" w:color="auto"/>
            <w:left w:val="none" w:sz="0" w:space="0" w:color="auto"/>
            <w:bottom w:val="none" w:sz="0" w:space="0" w:color="auto"/>
            <w:right w:val="none" w:sz="0" w:space="0" w:color="auto"/>
          </w:divBdr>
        </w:div>
        <w:div w:id="2037612438">
          <w:marLeft w:val="547"/>
          <w:marRight w:val="0"/>
          <w:marTop w:val="115"/>
          <w:marBottom w:val="0"/>
          <w:divBdr>
            <w:top w:val="none" w:sz="0" w:space="0" w:color="auto"/>
            <w:left w:val="none" w:sz="0" w:space="0" w:color="auto"/>
            <w:bottom w:val="none" w:sz="0" w:space="0" w:color="auto"/>
            <w:right w:val="none" w:sz="0" w:space="0" w:color="auto"/>
          </w:divBdr>
        </w:div>
      </w:divsChild>
    </w:div>
    <w:div w:id="1080709714">
      <w:bodyDiv w:val="1"/>
      <w:marLeft w:val="0"/>
      <w:marRight w:val="0"/>
      <w:marTop w:val="0"/>
      <w:marBottom w:val="0"/>
      <w:divBdr>
        <w:top w:val="none" w:sz="0" w:space="0" w:color="auto"/>
        <w:left w:val="none" w:sz="0" w:space="0" w:color="auto"/>
        <w:bottom w:val="none" w:sz="0" w:space="0" w:color="auto"/>
        <w:right w:val="none" w:sz="0" w:space="0" w:color="auto"/>
      </w:divBdr>
    </w:div>
    <w:div w:id="1140343399">
      <w:bodyDiv w:val="1"/>
      <w:marLeft w:val="0"/>
      <w:marRight w:val="0"/>
      <w:marTop w:val="0"/>
      <w:marBottom w:val="0"/>
      <w:divBdr>
        <w:top w:val="none" w:sz="0" w:space="0" w:color="auto"/>
        <w:left w:val="none" w:sz="0" w:space="0" w:color="auto"/>
        <w:bottom w:val="none" w:sz="0" w:space="0" w:color="auto"/>
        <w:right w:val="none" w:sz="0" w:space="0" w:color="auto"/>
      </w:divBdr>
      <w:divsChild>
        <w:div w:id="378020173">
          <w:marLeft w:val="547"/>
          <w:marRight w:val="0"/>
          <w:marTop w:val="115"/>
          <w:marBottom w:val="0"/>
          <w:divBdr>
            <w:top w:val="none" w:sz="0" w:space="0" w:color="auto"/>
            <w:left w:val="none" w:sz="0" w:space="0" w:color="auto"/>
            <w:bottom w:val="none" w:sz="0" w:space="0" w:color="auto"/>
            <w:right w:val="none" w:sz="0" w:space="0" w:color="auto"/>
          </w:divBdr>
        </w:div>
        <w:div w:id="522133563">
          <w:marLeft w:val="547"/>
          <w:marRight w:val="0"/>
          <w:marTop w:val="115"/>
          <w:marBottom w:val="0"/>
          <w:divBdr>
            <w:top w:val="none" w:sz="0" w:space="0" w:color="auto"/>
            <w:left w:val="none" w:sz="0" w:space="0" w:color="auto"/>
            <w:bottom w:val="none" w:sz="0" w:space="0" w:color="auto"/>
            <w:right w:val="none" w:sz="0" w:space="0" w:color="auto"/>
          </w:divBdr>
        </w:div>
        <w:div w:id="998923296">
          <w:marLeft w:val="547"/>
          <w:marRight w:val="0"/>
          <w:marTop w:val="115"/>
          <w:marBottom w:val="0"/>
          <w:divBdr>
            <w:top w:val="none" w:sz="0" w:space="0" w:color="auto"/>
            <w:left w:val="none" w:sz="0" w:space="0" w:color="auto"/>
            <w:bottom w:val="none" w:sz="0" w:space="0" w:color="auto"/>
            <w:right w:val="none" w:sz="0" w:space="0" w:color="auto"/>
          </w:divBdr>
        </w:div>
        <w:div w:id="1307706141">
          <w:marLeft w:val="547"/>
          <w:marRight w:val="0"/>
          <w:marTop w:val="115"/>
          <w:marBottom w:val="0"/>
          <w:divBdr>
            <w:top w:val="none" w:sz="0" w:space="0" w:color="auto"/>
            <w:left w:val="none" w:sz="0" w:space="0" w:color="auto"/>
            <w:bottom w:val="none" w:sz="0" w:space="0" w:color="auto"/>
            <w:right w:val="none" w:sz="0" w:space="0" w:color="auto"/>
          </w:divBdr>
        </w:div>
        <w:div w:id="1486818563">
          <w:marLeft w:val="547"/>
          <w:marRight w:val="0"/>
          <w:marTop w:val="115"/>
          <w:marBottom w:val="0"/>
          <w:divBdr>
            <w:top w:val="none" w:sz="0" w:space="0" w:color="auto"/>
            <w:left w:val="none" w:sz="0" w:space="0" w:color="auto"/>
            <w:bottom w:val="none" w:sz="0" w:space="0" w:color="auto"/>
            <w:right w:val="none" w:sz="0" w:space="0" w:color="auto"/>
          </w:divBdr>
        </w:div>
        <w:div w:id="1654095469">
          <w:marLeft w:val="547"/>
          <w:marRight w:val="0"/>
          <w:marTop w:val="115"/>
          <w:marBottom w:val="0"/>
          <w:divBdr>
            <w:top w:val="none" w:sz="0" w:space="0" w:color="auto"/>
            <w:left w:val="none" w:sz="0" w:space="0" w:color="auto"/>
            <w:bottom w:val="none" w:sz="0" w:space="0" w:color="auto"/>
            <w:right w:val="none" w:sz="0" w:space="0" w:color="auto"/>
          </w:divBdr>
        </w:div>
        <w:div w:id="2029797464">
          <w:marLeft w:val="547"/>
          <w:marRight w:val="0"/>
          <w:marTop w:val="115"/>
          <w:marBottom w:val="0"/>
          <w:divBdr>
            <w:top w:val="none" w:sz="0" w:space="0" w:color="auto"/>
            <w:left w:val="none" w:sz="0" w:space="0" w:color="auto"/>
            <w:bottom w:val="none" w:sz="0" w:space="0" w:color="auto"/>
            <w:right w:val="none" w:sz="0" w:space="0" w:color="auto"/>
          </w:divBdr>
        </w:div>
      </w:divsChild>
    </w:div>
    <w:div w:id="1508709786">
      <w:bodyDiv w:val="1"/>
      <w:marLeft w:val="0"/>
      <w:marRight w:val="0"/>
      <w:marTop w:val="0"/>
      <w:marBottom w:val="0"/>
      <w:divBdr>
        <w:top w:val="none" w:sz="0" w:space="0" w:color="auto"/>
        <w:left w:val="none" w:sz="0" w:space="0" w:color="auto"/>
        <w:bottom w:val="none" w:sz="0" w:space="0" w:color="auto"/>
        <w:right w:val="none" w:sz="0" w:space="0" w:color="auto"/>
      </w:divBdr>
    </w:div>
    <w:div w:id="1523668299">
      <w:bodyDiv w:val="1"/>
      <w:marLeft w:val="0"/>
      <w:marRight w:val="0"/>
      <w:marTop w:val="0"/>
      <w:marBottom w:val="0"/>
      <w:divBdr>
        <w:top w:val="none" w:sz="0" w:space="0" w:color="auto"/>
        <w:left w:val="none" w:sz="0" w:space="0" w:color="auto"/>
        <w:bottom w:val="none" w:sz="0" w:space="0" w:color="auto"/>
        <w:right w:val="none" w:sz="0" w:space="0" w:color="auto"/>
      </w:divBdr>
    </w:div>
    <w:div w:id="1642415982">
      <w:bodyDiv w:val="1"/>
      <w:marLeft w:val="0"/>
      <w:marRight w:val="0"/>
      <w:marTop w:val="0"/>
      <w:marBottom w:val="0"/>
      <w:divBdr>
        <w:top w:val="none" w:sz="0" w:space="0" w:color="auto"/>
        <w:left w:val="none" w:sz="0" w:space="0" w:color="auto"/>
        <w:bottom w:val="none" w:sz="0" w:space="0" w:color="auto"/>
        <w:right w:val="none" w:sz="0" w:space="0" w:color="auto"/>
      </w:divBdr>
    </w:div>
    <w:div w:id="1749571997">
      <w:bodyDiv w:val="1"/>
      <w:marLeft w:val="0"/>
      <w:marRight w:val="0"/>
      <w:marTop w:val="0"/>
      <w:marBottom w:val="0"/>
      <w:divBdr>
        <w:top w:val="none" w:sz="0" w:space="0" w:color="auto"/>
        <w:left w:val="none" w:sz="0" w:space="0" w:color="auto"/>
        <w:bottom w:val="none" w:sz="0" w:space="0" w:color="auto"/>
        <w:right w:val="none" w:sz="0" w:space="0" w:color="auto"/>
      </w:divBdr>
    </w:div>
    <w:div w:id="1815248470">
      <w:bodyDiv w:val="1"/>
      <w:marLeft w:val="0"/>
      <w:marRight w:val="0"/>
      <w:marTop w:val="0"/>
      <w:marBottom w:val="0"/>
      <w:divBdr>
        <w:top w:val="none" w:sz="0" w:space="0" w:color="auto"/>
        <w:left w:val="none" w:sz="0" w:space="0" w:color="auto"/>
        <w:bottom w:val="none" w:sz="0" w:space="0" w:color="auto"/>
        <w:right w:val="none" w:sz="0" w:space="0" w:color="auto"/>
      </w:divBdr>
    </w:div>
    <w:div w:id="1855997257">
      <w:bodyDiv w:val="1"/>
      <w:marLeft w:val="0"/>
      <w:marRight w:val="0"/>
      <w:marTop w:val="0"/>
      <w:marBottom w:val="0"/>
      <w:divBdr>
        <w:top w:val="none" w:sz="0" w:space="0" w:color="auto"/>
        <w:left w:val="none" w:sz="0" w:space="0" w:color="auto"/>
        <w:bottom w:val="none" w:sz="0" w:space="0" w:color="auto"/>
        <w:right w:val="none" w:sz="0" w:space="0" w:color="auto"/>
      </w:divBdr>
    </w:div>
    <w:div w:id="2057044005">
      <w:bodyDiv w:val="1"/>
      <w:marLeft w:val="0"/>
      <w:marRight w:val="0"/>
      <w:marTop w:val="0"/>
      <w:marBottom w:val="0"/>
      <w:divBdr>
        <w:top w:val="none" w:sz="0" w:space="0" w:color="auto"/>
        <w:left w:val="none" w:sz="0" w:space="0" w:color="auto"/>
        <w:bottom w:val="none" w:sz="0" w:space="0" w:color="auto"/>
        <w:right w:val="none" w:sz="0" w:space="0" w:color="auto"/>
      </w:divBdr>
    </w:div>
    <w:div w:id="2058505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nature.com/articles/nrrheum.2013.202" TargetMode="External"/><Relationship Id="rId18" Type="http://schemas.openxmlformats.org/officeDocument/2006/relationships/hyperlink" Target="https://adc.bmj.com/content/104/2/204.1" TargetMode="External"/><Relationship Id="rId26" Type="http://schemas.openxmlformats.org/officeDocument/2006/relationships/hyperlink" Target="http://rcpch.adlibhosting.com/files/Bridging%20the%20Gaps%20-%20Health%20Care%20for%20Adolescents%202003-06.pdf" TargetMode="External"/><Relationship Id="rId3" Type="http://schemas.openxmlformats.org/officeDocument/2006/relationships/customXml" Target="../customXml/item3.xml"/><Relationship Id="rId21" Type="http://schemas.openxmlformats.org/officeDocument/2006/relationships/hyperlink" Target="https://academic.oup.com/rheumatology/article/57/suppl_8/key273.026/5123462?login=false"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academic.oup.com/rheumatology/article/44/4/423/2899400?login=false" TargetMode="External"/><Relationship Id="rId17" Type="http://schemas.openxmlformats.org/officeDocument/2006/relationships/hyperlink" Target="https://link.springer.com/article/10.1186/s12969-018-0251-z" TargetMode="External"/><Relationship Id="rId25" Type="http://schemas.openxmlformats.org/officeDocument/2006/relationships/hyperlink" Target="https://doi.org/10.1093/rheumatology/39.6.596" TargetMode="External"/><Relationship Id="rId33" Type="http://schemas.openxmlformats.org/officeDocument/2006/relationships/hyperlink" Target="https://ped-rheum.biomedcentral.com/articles/10.1186/s12969-019-0323-8" TargetMode="External"/><Relationship Id="rId2" Type="http://schemas.openxmlformats.org/officeDocument/2006/relationships/customXml" Target="../customXml/item2.xml"/><Relationship Id="rId16" Type="http://schemas.openxmlformats.org/officeDocument/2006/relationships/hyperlink" Target="https://link.springer.com/article/10.1186/s12969-017-0181-1" TargetMode="External"/><Relationship Id="rId20" Type="http://schemas.openxmlformats.org/officeDocument/2006/relationships/hyperlink" Target="https://academic.oup.com/rheumatology/article/57/suppl_3/key075.514/4971416" TargetMode="External"/><Relationship Id="rId29" Type="http://schemas.openxmlformats.org/officeDocument/2006/relationships/hyperlink" Target="mailto:s.yorke@versusarthritis.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spar.org.uk/" TargetMode="External"/><Relationship Id="rId24" Type="http://schemas.openxmlformats.org/officeDocument/2006/relationships/hyperlink" Target="https://link.springer.com/article/10.1186/s12969-021-00609-y" TargetMode="External"/><Relationship Id="rId32" Type="http://schemas.openxmlformats.org/officeDocument/2006/relationships/hyperlink" Target="https://adc.bmj.com/content/88/3/185" TargetMode="External"/><Relationship Id="rId5" Type="http://schemas.openxmlformats.org/officeDocument/2006/relationships/styles" Target="styles.xml"/><Relationship Id="rId15" Type="http://schemas.openxmlformats.org/officeDocument/2006/relationships/hyperlink" Target="https://yourrheum.org/" TargetMode="External"/><Relationship Id="rId23" Type="http://schemas.openxmlformats.org/officeDocument/2006/relationships/hyperlink" Target="https://ard.bmj.com/content/76/4/639.short" TargetMode="External"/><Relationship Id="rId28" Type="http://schemas.openxmlformats.org/officeDocument/2006/relationships/hyperlink" Target="https://www.rcpch.ac.uk/" TargetMode="External"/><Relationship Id="rId10" Type="http://schemas.openxmlformats.org/officeDocument/2006/relationships/hyperlink" Target="https://academic.oup.com/rheumatology/article/39/6/596/1783890?login=false" TargetMode="External"/><Relationship Id="rId19" Type="http://schemas.openxmlformats.org/officeDocument/2006/relationships/hyperlink" Target="https://ped-rheum.biomedcentral.com/articles/10.1186/s12969-019-0323-8" TargetMode="External"/><Relationship Id="rId31" Type="http://schemas.openxmlformats.org/officeDocument/2006/relationships/hyperlink" Target="https://adolescent-rheumatology.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esearchinvolvement.biomedcentral.com/articles/10.1186/s40900-016-0037-8" TargetMode="External"/><Relationship Id="rId22" Type="http://schemas.openxmlformats.org/officeDocument/2006/relationships/hyperlink" Target="https://link.springer.com/book/10.1007/978-3-319-95519-3" TargetMode="External"/><Relationship Id="rId27" Type="http://schemas.openxmlformats.org/officeDocument/2006/relationships/hyperlink" Target="http://www.bspar.org.uk/" TargetMode="External"/><Relationship Id="rId30" Type="http://schemas.openxmlformats.org/officeDocument/2006/relationships/hyperlink" Target="https://www.yphsig.org.uk/" TargetMode="Externa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BFD701F5D8114385025725D6209CE6" ma:contentTypeVersion="13" ma:contentTypeDescription="Create a new document." ma:contentTypeScope="" ma:versionID="062d21d648669eeb6a8f06a10de5504a">
  <xsd:schema xmlns:xsd="http://www.w3.org/2001/XMLSchema" xmlns:xs="http://www.w3.org/2001/XMLSchema" xmlns:p="http://schemas.microsoft.com/office/2006/metadata/properties" xmlns:ns3="154b0440-e676-47e5-86f8-f0fb9e6c73ae" xmlns:ns4="14e7e3c7-b7c4-438c-956d-26d9629ab719" targetNamespace="http://schemas.microsoft.com/office/2006/metadata/properties" ma:root="true" ma:fieldsID="d6a4af25854efdba55cdb0dfc85acf98" ns3:_="" ns4:_="">
    <xsd:import namespace="154b0440-e676-47e5-86f8-f0fb9e6c73ae"/>
    <xsd:import namespace="14e7e3c7-b7c4-438c-956d-26d9629ab7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4b0440-e676-47e5-86f8-f0fb9e6c73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e7e3c7-b7c4-438c-956d-26d9629ab7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52F277-31B4-415F-BD3A-A1EBBB54C599}">
  <ds:schemaRefs>
    <ds:schemaRef ds:uri="http://schemas.microsoft.com/sharepoint/v3/contenttype/forms"/>
  </ds:schemaRefs>
</ds:datastoreItem>
</file>

<file path=customXml/itemProps2.xml><?xml version="1.0" encoding="utf-8"?>
<ds:datastoreItem xmlns:ds="http://schemas.openxmlformats.org/officeDocument/2006/customXml" ds:itemID="{D0DD8835-E82A-4EDF-A0BC-6325212F9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4b0440-e676-47e5-86f8-f0fb9e6c73ae"/>
    <ds:schemaRef ds:uri="14e7e3c7-b7c4-438c-956d-26d9629ab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D00454-EA71-47FD-B268-5473AEA88B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3128</Words>
  <Characters>17834</Characters>
  <Application>Microsoft Office Word</Application>
  <DocSecurity>4</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Yorke</dc:creator>
  <cp:keywords/>
  <dc:description/>
  <cp:lastModifiedBy>Ros Ayres</cp:lastModifiedBy>
  <cp:revision>2</cp:revision>
  <dcterms:created xsi:type="dcterms:W3CDTF">2022-06-15T08:55:00Z</dcterms:created>
  <dcterms:modified xsi:type="dcterms:W3CDTF">2022-06-15T08:55:00Z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0x010100B1BFD701F5D8114385025725D6209CE6</vt:lpwstr>
  </property>
</Properties>
</file>